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5B" w:rsidRPr="00463CC0" w:rsidRDefault="0050405B" w:rsidP="00B03291">
      <w:pPr>
        <w:widowControl w:val="0"/>
        <w:autoSpaceDE w:val="0"/>
        <w:autoSpaceDN w:val="0"/>
        <w:jc w:val="center"/>
        <w:rPr>
          <w:b/>
          <w:spacing w:val="-4"/>
          <w:szCs w:val="28"/>
        </w:rPr>
      </w:pPr>
      <w:r w:rsidRPr="00463CC0">
        <w:rPr>
          <w:b/>
          <w:spacing w:val="-4"/>
          <w:szCs w:val="28"/>
        </w:rPr>
        <w:t>KẾT QUẢ THỰC HIỆN NHIỆM VỤ NĂM 202</w:t>
      </w:r>
      <w:r>
        <w:rPr>
          <w:b/>
          <w:spacing w:val="-4"/>
          <w:szCs w:val="28"/>
          <w:lang w:val="en-US"/>
        </w:rPr>
        <w:t>2</w:t>
      </w:r>
      <w:r w:rsidRPr="00463CC0">
        <w:rPr>
          <w:b/>
          <w:spacing w:val="-4"/>
          <w:szCs w:val="28"/>
        </w:rPr>
        <w:t xml:space="preserve">; </w:t>
      </w:r>
      <w:bookmarkStart w:id="0" w:name="_GoBack"/>
      <w:bookmarkEnd w:id="0"/>
      <w:r w:rsidRPr="00463CC0">
        <w:rPr>
          <w:b/>
          <w:spacing w:val="-4"/>
          <w:szCs w:val="28"/>
        </w:rPr>
        <w:t>CÁC CHỈ TIÊU, NHIỆM VỤ, GIẢI PHÁP CHỦ YẾ</w:t>
      </w:r>
      <w:r>
        <w:rPr>
          <w:b/>
          <w:spacing w:val="-4"/>
          <w:szCs w:val="28"/>
        </w:rPr>
        <w:t>U NĂM 202</w:t>
      </w:r>
      <w:r>
        <w:rPr>
          <w:b/>
          <w:spacing w:val="-4"/>
          <w:szCs w:val="28"/>
          <w:lang w:val="en-US"/>
        </w:rPr>
        <w:t>3</w:t>
      </w:r>
      <w:r w:rsidRPr="00463CC0">
        <w:rPr>
          <w:b/>
          <w:spacing w:val="-4"/>
          <w:szCs w:val="28"/>
        </w:rPr>
        <w:t xml:space="preserve"> CỦA HUYỆN ỦY</w:t>
      </w:r>
    </w:p>
    <w:p w:rsidR="00B548B4" w:rsidRPr="00672FFF" w:rsidRDefault="00AF1CD4" w:rsidP="00DF396F">
      <w:pPr>
        <w:jc w:val="center"/>
        <w:rPr>
          <w:i/>
          <w:szCs w:val="28"/>
        </w:rPr>
      </w:pPr>
      <w:r>
        <w:rPr>
          <w:i/>
          <w:szCs w:val="28"/>
        </w:rPr>
        <w:t>(</w:t>
      </w:r>
      <w:r>
        <w:rPr>
          <w:i/>
          <w:szCs w:val="28"/>
          <w:lang w:val="en-US"/>
        </w:rPr>
        <w:t>t</w:t>
      </w:r>
      <w:r w:rsidR="00B548B4" w:rsidRPr="00672FFF">
        <w:rPr>
          <w:i/>
          <w:szCs w:val="28"/>
        </w:rPr>
        <w:t>ài liệu tuyên truyền cho đảng viên, hội viên các đoàn thể và Nhân dân)</w:t>
      </w:r>
    </w:p>
    <w:p w:rsidR="00F85DB4" w:rsidRPr="00ED7C0B" w:rsidRDefault="00F85DB4" w:rsidP="00DF396F">
      <w:pPr>
        <w:jc w:val="center"/>
        <w:rPr>
          <w:b/>
          <w:lang w:val="en-US"/>
        </w:rPr>
      </w:pPr>
      <w:r w:rsidRPr="00ED7C0B">
        <w:rPr>
          <w:b/>
          <w:lang w:val="en-US"/>
        </w:rPr>
        <w:t>-----</w:t>
      </w:r>
    </w:p>
    <w:p w:rsidR="003A7CC2" w:rsidRPr="00463CC0" w:rsidRDefault="00B96693" w:rsidP="00B96693">
      <w:pPr>
        <w:widowControl w:val="0"/>
        <w:autoSpaceDE w:val="0"/>
        <w:autoSpaceDN w:val="0"/>
        <w:spacing w:before="60"/>
        <w:ind w:left="426" w:right="122"/>
        <w:jc w:val="center"/>
        <w:rPr>
          <w:b/>
          <w:spacing w:val="-4"/>
          <w:szCs w:val="28"/>
          <w:lang w:val="de-DE"/>
        </w:rPr>
      </w:pPr>
      <w:r>
        <w:rPr>
          <w:b/>
          <w:spacing w:val="-4"/>
          <w:szCs w:val="28"/>
          <w:lang w:val="de-DE"/>
        </w:rPr>
        <w:t xml:space="preserve">PHẦN </w:t>
      </w:r>
      <w:r w:rsidR="003A7CC2" w:rsidRPr="00463CC0">
        <w:rPr>
          <w:b/>
          <w:spacing w:val="-4"/>
          <w:szCs w:val="28"/>
          <w:lang w:val="de-DE"/>
        </w:rPr>
        <w:t>A</w:t>
      </w:r>
      <w:r>
        <w:rPr>
          <w:b/>
          <w:spacing w:val="-4"/>
          <w:szCs w:val="28"/>
          <w:lang w:val="de-DE"/>
        </w:rPr>
        <w:t>:</w:t>
      </w:r>
      <w:r w:rsidR="003A7CC2" w:rsidRPr="00463CC0">
        <w:rPr>
          <w:b/>
          <w:spacing w:val="-4"/>
          <w:szCs w:val="28"/>
          <w:lang w:val="de-DE"/>
        </w:rPr>
        <w:t xml:space="preserve"> KẾT QUẢ THỰC HIỆN NHIỆM VỤ NĂM 202</w:t>
      </w:r>
      <w:r w:rsidR="00092024">
        <w:rPr>
          <w:b/>
          <w:spacing w:val="-4"/>
          <w:szCs w:val="28"/>
          <w:lang w:val="de-DE"/>
        </w:rPr>
        <w:t>2</w:t>
      </w:r>
    </w:p>
    <w:p w:rsidR="003A7CC2" w:rsidRPr="00463CC0" w:rsidRDefault="003A7CC2" w:rsidP="00C91F9F">
      <w:pPr>
        <w:spacing w:before="60"/>
        <w:ind w:firstLine="426"/>
        <w:jc w:val="both"/>
        <w:rPr>
          <w:b/>
          <w:spacing w:val="-4"/>
          <w:szCs w:val="28"/>
          <w:lang w:val="de-DE"/>
        </w:rPr>
      </w:pPr>
      <w:r w:rsidRPr="00463CC0">
        <w:rPr>
          <w:b/>
          <w:spacing w:val="-4"/>
          <w:szCs w:val="28"/>
          <w:lang w:val="de-DE"/>
        </w:rPr>
        <w:t>I- KẾT QUẢ ĐẠT ĐƯỢC</w:t>
      </w:r>
    </w:p>
    <w:p w:rsidR="001243F8" w:rsidRPr="002E2BC7"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b/>
          <w:szCs w:val="28"/>
          <w:lang w:val="pt-BR"/>
        </w:rPr>
      </w:pPr>
      <w:r w:rsidRPr="002E2BC7">
        <w:rPr>
          <w:b/>
          <w:szCs w:val="28"/>
          <w:lang w:val="pt-BR"/>
        </w:rPr>
        <w:t>1. Lĩnh vực kinh tế</w:t>
      </w:r>
    </w:p>
    <w:p w:rsidR="001243F8" w:rsidRPr="006C148A"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bCs/>
          <w:spacing w:val="-2"/>
          <w:szCs w:val="28"/>
          <w:lang w:val="pt-BR"/>
        </w:rPr>
      </w:pPr>
      <w:r w:rsidRPr="006C148A">
        <w:rPr>
          <w:spacing w:val="-2"/>
          <w:szCs w:val="28"/>
          <w:lang w:val="pt-BR"/>
        </w:rPr>
        <w:t xml:space="preserve">- Tốc độ tăng trưởng tăng 16,02% </w:t>
      </w:r>
      <w:r w:rsidRPr="006C148A">
        <w:rPr>
          <w:i/>
          <w:spacing w:val="-2"/>
          <w:szCs w:val="28"/>
          <w:lang w:val="pt-BR"/>
        </w:rPr>
        <w:t>(NQ12%)</w:t>
      </w:r>
      <w:r w:rsidR="004D5901">
        <w:rPr>
          <w:spacing w:val="-2"/>
          <w:szCs w:val="28"/>
          <w:lang w:val="pt-BR"/>
        </w:rPr>
        <w:t>;</w:t>
      </w:r>
      <w:r w:rsidRPr="006C148A">
        <w:rPr>
          <w:spacing w:val="-2"/>
          <w:szCs w:val="28"/>
          <w:lang w:val="pt-BR"/>
        </w:rPr>
        <w:t xml:space="preserve"> </w:t>
      </w:r>
      <w:r w:rsidR="004D5901">
        <w:rPr>
          <w:spacing w:val="-2"/>
          <w:szCs w:val="28"/>
          <w:lang w:val="pt-BR"/>
        </w:rPr>
        <w:t>t</w:t>
      </w:r>
      <w:r w:rsidRPr="006C148A">
        <w:rPr>
          <w:spacing w:val="-2"/>
          <w:szCs w:val="28"/>
          <w:lang w:val="pt-BR"/>
        </w:rPr>
        <w:t>ổng g</w:t>
      </w:r>
      <w:r w:rsidRPr="006C148A">
        <w:rPr>
          <w:bCs/>
          <w:spacing w:val="-2"/>
          <w:szCs w:val="28"/>
          <w:lang w:val="pt-BR"/>
        </w:rPr>
        <w:t xml:space="preserve">iá trị sản xuất </w:t>
      </w:r>
      <w:r>
        <w:rPr>
          <w:bCs/>
          <w:i/>
          <w:spacing w:val="-2"/>
          <w:szCs w:val="28"/>
          <w:lang w:val="pt-BR"/>
        </w:rPr>
        <w:t xml:space="preserve">(theo giá so sánh 2010) </w:t>
      </w:r>
      <w:r w:rsidRPr="006C148A">
        <w:rPr>
          <w:bCs/>
          <w:spacing w:val="-2"/>
          <w:szCs w:val="28"/>
          <w:lang w:val="pt-BR"/>
        </w:rPr>
        <w:t xml:space="preserve">đạt 8.839,9 tỷ đồng, đạt 102,74% </w:t>
      </w:r>
      <w:r w:rsidRPr="006C148A">
        <w:rPr>
          <w:bCs/>
          <w:i/>
          <w:spacing w:val="-2"/>
          <w:szCs w:val="28"/>
          <w:lang w:val="pt-BR"/>
        </w:rPr>
        <w:t>(tăng 16,02% so cùng kỳ)</w:t>
      </w:r>
      <w:r w:rsidRPr="006C148A">
        <w:rPr>
          <w:bCs/>
          <w:spacing w:val="-2"/>
          <w:szCs w:val="28"/>
          <w:lang w:val="pt-BR"/>
        </w:rPr>
        <w:t>.</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rFonts w:eastAsia="Calibri"/>
          <w:color w:val="FF0000"/>
          <w:spacing w:val="4"/>
          <w:szCs w:val="28"/>
          <w:lang w:val="it-IT"/>
        </w:rPr>
      </w:pPr>
      <w:r w:rsidRPr="009B7BF0">
        <w:rPr>
          <w:szCs w:val="28"/>
          <w:lang w:val="pt-BR"/>
        </w:rPr>
        <w:t xml:space="preserve">- </w:t>
      </w:r>
      <w:r w:rsidRPr="00566C46">
        <w:rPr>
          <w:szCs w:val="28"/>
          <w:lang w:val="it-IT"/>
        </w:rPr>
        <w:t xml:space="preserve">Tổng diện tích lúa xuống giống 31.261 </w:t>
      </w:r>
      <w:r w:rsidRPr="00566C46">
        <w:rPr>
          <w:bCs/>
          <w:szCs w:val="28"/>
          <w:lang w:val="it-IT"/>
        </w:rPr>
        <w:t xml:space="preserve">ha, đạt 93,34% kế hoạch, </w:t>
      </w:r>
      <w:r w:rsidRPr="002F6A71">
        <w:rPr>
          <w:bCs/>
          <w:i/>
          <w:szCs w:val="28"/>
          <w:lang w:val="it-IT"/>
        </w:rPr>
        <w:t>(</w:t>
      </w:r>
      <w:r w:rsidRPr="00566C46">
        <w:rPr>
          <w:bCs/>
          <w:i/>
          <w:szCs w:val="28"/>
          <w:lang w:val="it-IT"/>
        </w:rPr>
        <w:t>giảm 8,6 % so cùng kỳ</w:t>
      </w:r>
      <w:r w:rsidRPr="002F6A71">
        <w:rPr>
          <w:rFonts w:eastAsia="Calibri"/>
          <w:i/>
          <w:iCs/>
          <w:szCs w:val="28"/>
          <w:lang w:val="pt-BR"/>
        </w:rPr>
        <w:t>)</w:t>
      </w:r>
      <w:r>
        <w:rPr>
          <w:szCs w:val="28"/>
          <w:lang w:val="it-IT"/>
        </w:rPr>
        <w:t>.</w:t>
      </w:r>
      <w:r w:rsidRPr="00566C46">
        <w:rPr>
          <w:rFonts w:eastAsia="Calibri"/>
          <w:iCs/>
          <w:szCs w:val="28"/>
          <w:lang w:val="pt-BR"/>
        </w:rPr>
        <w:t xml:space="preserve"> </w:t>
      </w:r>
      <w:r>
        <w:rPr>
          <w:rFonts w:eastAsia="Calibri"/>
          <w:iCs/>
          <w:szCs w:val="28"/>
          <w:lang w:val="pt-BR"/>
        </w:rPr>
        <w:t>T</w:t>
      </w:r>
      <w:r w:rsidRPr="003B297E">
        <w:rPr>
          <w:rFonts w:eastAsia="Calibri"/>
          <w:iCs/>
          <w:szCs w:val="28"/>
          <w:lang w:val="pt-BR"/>
        </w:rPr>
        <w:t xml:space="preserve">hu hoạch </w:t>
      </w:r>
      <w:r w:rsidRPr="003B297E">
        <w:rPr>
          <w:bCs/>
          <w:szCs w:val="28"/>
          <w:lang w:val="it-IT"/>
        </w:rPr>
        <w:t>31.261 ha, năng suất bình quân 5,36 tấn/ha, sản lượng 167.483,37 tấn đạt 86,53% kế hoạch (</w:t>
      </w:r>
      <w:r w:rsidRPr="003B297E">
        <w:rPr>
          <w:bCs/>
          <w:i/>
          <w:szCs w:val="28"/>
          <w:lang w:val="it-IT"/>
        </w:rPr>
        <w:t>giảm 12,80% so cùng kỳ</w:t>
      </w:r>
      <w:r w:rsidRPr="003B297E">
        <w:rPr>
          <w:bCs/>
          <w:szCs w:val="28"/>
          <w:lang w:val="it-IT"/>
        </w:rPr>
        <w:t xml:space="preserve">). </w:t>
      </w:r>
      <w:r w:rsidRPr="002E2BC7">
        <w:rPr>
          <w:szCs w:val="28"/>
          <w:lang w:val="nl-NL"/>
        </w:rPr>
        <w:t>Duy trì và củng cố mô hình cánh đồng lớn</w:t>
      </w:r>
      <w:r w:rsidR="00355618">
        <w:rPr>
          <w:szCs w:val="28"/>
          <w:lang w:val="nl-NL"/>
        </w:rPr>
        <w:t>,</w:t>
      </w:r>
      <w:r w:rsidRPr="002E2BC7">
        <w:rPr>
          <w:szCs w:val="28"/>
          <w:lang w:val="nl-NL"/>
        </w:rPr>
        <w:t xml:space="preserve"> với 08 điểm thực hiện, diện tích 1.924,5 ha của 1.949 hộ và một số mô hình hiệu quả khác.</w:t>
      </w:r>
      <w:r w:rsidRPr="001906EC">
        <w:rPr>
          <w:rFonts w:eastAsia="Calibri"/>
          <w:color w:val="FF0000"/>
          <w:spacing w:val="4"/>
          <w:szCs w:val="28"/>
          <w:lang w:val="it-IT"/>
        </w:rPr>
        <w:t xml:space="preserve"> </w:t>
      </w:r>
    </w:p>
    <w:p w:rsidR="001243F8" w:rsidRPr="00BC7024"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rFonts w:eastAsia="Calibri"/>
          <w:spacing w:val="4"/>
          <w:szCs w:val="28"/>
          <w:lang w:val="it-IT"/>
        </w:rPr>
      </w:pPr>
      <w:r w:rsidRPr="00BC7024">
        <w:rPr>
          <w:rFonts w:eastAsia="Calibri"/>
          <w:b/>
          <w:i/>
          <w:spacing w:val="4"/>
          <w:szCs w:val="28"/>
          <w:lang w:val="it-IT"/>
        </w:rPr>
        <w:t>- Cây màu:</w:t>
      </w:r>
      <w:r w:rsidRPr="00BC7024">
        <w:rPr>
          <w:rFonts w:eastAsia="Calibri"/>
          <w:spacing w:val="4"/>
          <w:szCs w:val="28"/>
          <w:lang w:val="it-IT"/>
        </w:rPr>
        <w:t xml:space="preserve"> Tổng diện tích xuống giống 3.171,98/3.081,5 ha, đạt 102,94% kế hoạch </w:t>
      </w:r>
      <w:r w:rsidRPr="00BC7024">
        <w:rPr>
          <w:rFonts w:eastAsia="Calibri"/>
          <w:i/>
          <w:spacing w:val="4"/>
          <w:szCs w:val="28"/>
          <w:lang w:val="it-IT"/>
        </w:rPr>
        <w:t>(tăng 3,11% cùng kỳ)</w:t>
      </w:r>
      <w:r w:rsidRPr="00BC7024">
        <w:rPr>
          <w:rFonts w:eastAsia="Calibri"/>
          <w:spacing w:val="4"/>
          <w:szCs w:val="28"/>
          <w:lang w:val="it-IT"/>
        </w:rPr>
        <w:t xml:space="preserve">; thu hoạch 3.171,98 ha, đạt 100% diện tích gieo trồng, sản lượng 57.857,71 tấn, đạt 102,62% kế hoạch </w:t>
      </w:r>
      <w:r w:rsidRPr="00BC7024">
        <w:rPr>
          <w:rFonts w:eastAsia="Calibri"/>
          <w:i/>
          <w:spacing w:val="4"/>
          <w:szCs w:val="28"/>
          <w:lang w:val="it-IT"/>
        </w:rPr>
        <w:t>(tăng 3,94% cùng kỳ)</w:t>
      </w:r>
      <w:r w:rsidRPr="00BC7024">
        <w:rPr>
          <w:rFonts w:eastAsia="Calibri"/>
          <w:spacing w:val="4"/>
          <w:szCs w:val="28"/>
          <w:lang w:val="it-IT"/>
        </w:rPr>
        <w:t xml:space="preserve">. </w:t>
      </w:r>
    </w:p>
    <w:p w:rsidR="001243F8" w:rsidRPr="00C80E3D"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rFonts w:eastAsia="Calibri"/>
          <w:szCs w:val="28"/>
          <w:lang w:val="it-IT"/>
        </w:rPr>
      </w:pPr>
      <w:r w:rsidRPr="00302AA2">
        <w:rPr>
          <w:rFonts w:eastAsia="Calibri"/>
          <w:b/>
          <w:i/>
          <w:szCs w:val="28"/>
          <w:lang w:val="it-IT"/>
        </w:rPr>
        <w:t xml:space="preserve">- Tình hình sâu đầu đen hại dừa: </w:t>
      </w:r>
      <w:r w:rsidRPr="00C80E3D">
        <w:rPr>
          <w:rFonts w:eastAsia="Calibri"/>
          <w:szCs w:val="28"/>
          <w:lang w:val="it-IT"/>
        </w:rPr>
        <w:t>Toàn huyện có 44,85 ha/95 hộ trên địa bàn các xã, thị trấn</w:t>
      </w:r>
      <w:r w:rsidR="00E64BDB">
        <w:rPr>
          <w:rFonts w:eastAsia="Calibri"/>
          <w:szCs w:val="28"/>
          <w:lang w:val="it-IT"/>
        </w:rPr>
        <w:t>;</w:t>
      </w:r>
      <w:r w:rsidRPr="00C80E3D">
        <w:rPr>
          <w:rFonts w:eastAsia="Calibri"/>
          <w:szCs w:val="28"/>
          <w:lang w:val="it-IT"/>
        </w:rPr>
        <w:t xml:space="preserve"> tiến hành tổ chức phun xịt thuốc và thả Ong ký sinh số lượng 15.100 bịt với 7.550.000 trứ</w:t>
      </w:r>
      <w:r>
        <w:rPr>
          <w:rFonts w:eastAsia="Calibri"/>
          <w:szCs w:val="28"/>
          <w:lang w:val="it-IT"/>
        </w:rPr>
        <w:t>ng,</w:t>
      </w:r>
      <w:r w:rsidRPr="00C80E3D">
        <w:rPr>
          <w:rFonts w:eastAsia="Calibri"/>
          <w:szCs w:val="28"/>
          <w:lang w:val="it-IT"/>
        </w:rPr>
        <w:t xml:space="preserve"> đến nay diện tích dừa phục hồi 17,9 ha.</w:t>
      </w:r>
    </w:p>
    <w:p w:rsidR="001243F8" w:rsidRPr="00793EA3"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es-ES"/>
        </w:rPr>
      </w:pPr>
      <w:r w:rsidRPr="007D7BE4">
        <w:rPr>
          <w:i/>
          <w:szCs w:val="28"/>
          <w:lang w:val="pt-BR"/>
        </w:rPr>
        <w:t xml:space="preserve">- </w:t>
      </w:r>
      <w:r w:rsidRPr="007D7BE4">
        <w:rPr>
          <w:b/>
          <w:bCs/>
          <w:i/>
          <w:spacing w:val="-2"/>
          <w:szCs w:val="28"/>
          <w:lang w:val="it-IT"/>
        </w:rPr>
        <w:t>Chăn nuôi:</w:t>
      </w:r>
      <w:r w:rsidRPr="00793EA3">
        <w:rPr>
          <w:b/>
          <w:bCs/>
          <w:spacing w:val="-2"/>
          <w:szCs w:val="28"/>
          <w:lang w:val="it-IT"/>
        </w:rPr>
        <w:t xml:space="preserve"> </w:t>
      </w:r>
      <w:r>
        <w:rPr>
          <w:szCs w:val="28"/>
          <w:lang w:val="es-ES"/>
        </w:rPr>
        <w:t>T</w:t>
      </w:r>
      <w:r w:rsidRPr="00793EA3">
        <w:rPr>
          <w:szCs w:val="28"/>
          <w:lang w:val="es-ES"/>
        </w:rPr>
        <w:t xml:space="preserve">ổng </w:t>
      </w:r>
      <w:r>
        <w:rPr>
          <w:szCs w:val="28"/>
          <w:lang w:val="es-ES"/>
        </w:rPr>
        <w:t>đ</w:t>
      </w:r>
      <w:r w:rsidRPr="00793EA3">
        <w:rPr>
          <w:szCs w:val="28"/>
          <w:lang w:val="es-ES"/>
        </w:rPr>
        <w:t>àn gia súc 97</w:t>
      </w:r>
      <w:r>
        <w:rPr>
          <w:szCs w:val="28"/>
          <w:lang w:val="es-ES"/>
        </w:rPr>
        <w:t xml:space="preserve">.160 con, đạt 104,75% kế hoạch </w:t>
      </w:r>
      <w:r>
        <w:rPr>
          <w:i/>
          <w:szCs w:val="28"/>
          <w:lang w:val="es-ES"/>
        </w:rPr>
        <w:t>(</w:t>
      </w:r>
      <w:r w:rsidRPr="00AB247F">
        <w:rPr>
          <w:i/>
          <w:szCs w:val="28"/>
          <w:lang w:val="es-ES"/>
        </w:rPr>
        <w:t xml:space="preserve">tăng 0,7% </w:t>
      </w:r>
      <w:r>
        <w:rPr>
          <w:i/>
          <w:szCs w:val="28"/>
          <w:lang w:val="es-ES"/>
        </w:rPr>
        <w:t xml:space="preserve">so </w:t>
      </w:r>
      <w:r w:rsidRPr="00AB247F">
        <w:rPr>
          <w:i/>
          <w:szCs w:val="28"/>
          <w:lang w:val="es-ES"/>
        </w:rPr>
        <w:t>cùng kỳ</w:t>
      </w:r>
      <w:r w:rsidR="00FB2816">
        <w:rPr>
          <w:i/>
          <w:szCs w:val="28"/>
          <w:lang w:val="es-ES"/>
        </w:rPr>
        <w:t>)</w:t>
      </w:r>
      <w:r>
        <w:rPr>
          <w:szCs w:val="28"/>
          <w:lang w:val="es-ES"/>
        </w:rPr>
        <w:t xml:space="preserve">; </w:t>
      </w:r>
      <w:r w:rsidRPr="00793EA3">
        <w:rPr>
          <w:szCs w:val="28"/>
          <w:lang w:val="es-ES"/>
        </w:rPr>
        <w:t>đàn gia cầm 1.216</w:t>
      </w:r>
      <w:r>
        <w:rPr>
          <w:szCs w:val="28"/>
          <w:lang w:val="es-ES"/>
        </w:rPr>
        <w:t xml:space="preserve">.000 con, đạt 110,55% kế hoạch </w:t>
      </w:r>
      <w:r>
        <w:rPr>
          <w:i/>
          <w:szCs w:val="28"/>
          <w:lang w:val="es-ES"/>
        </w:rPr>
        <w:t>(</w:t>
      </w:r>
      <w:r w:rsidRPr="00E66FED">
        <w:rPr>
          <w:i/>
          <w:szCs w:val="28"/>
          <w:lang w:val="es-ES"/>
        </w:rPr>
        <w:t>tăng 0,66%</w:t>
      </w:r>
      <w:r>
        <w:rPr>
          <w:i/>
          <w:szCs w:val="28"/>
          <w:lang w:val="es-ES"/>
        </w:rPr>
        <w:t xml:space="preserve"> so</w:t>
      </w:r>
      <w:r w:rsidRPr="00E66FED">
        <w:rPr>
          <w:i/>
          <w:szCs w:val="28"/>
          <w:lang w:val="es-ES"/>
        </w:rPr>
        <w:t xml:space="preserve"> cùng kỳ</w:t>
      </w:r>
      <w:r>
        <w:rPr>
          <w:i/>
          <w:szCs w:val="28"/>
          <w:lang w:val="es-ES"/>
        </w:rPr>
        <w:t>)</w:t>
      </w:r>
      <w:r>
        <w:rPr>
          <w:szCs w:val="28"/>
          <w:lang w:val="es-ES"/>
        </w:rPr>
        <w:t xml:space="preserve">; </w:t>
      </w:r>
      <w:r w:rsidRPr="009C6803">
        <w:rPr>
          <w:szCs w:val="28"/>
          <w:lang w:val="es-ES"/>
        </w:rPr>
        <w:t xml:space="preserve">tư vấn hộ trên lĩnh vực trồng trọt, chăn nuôi, thủy sản được </w:t>
      </w:r>
      <w:r>
        <w:rPr>
          <w:szCs w:val="28"/>
          <w:lang w:val="es-ES"/>
        </w:rPr>
        <w:t>600</w:t>
      </w:r>
      <w:r w:rsidRPr="009C6803">
        <w:rPr>
          <w:szCs w:val="28"/>
          <w:lang w:val="es-ES"/>
        </w:rPr>
        <w:t xml:space="preserve"> lượt hộ</w:t>
      </w:r>
      <w:r w:rsidR="00ED53D8">
        <w:rPr>
          <w:szCs w:val="28"/>
          <w:lang w:val="es-ES"/>
        </w:rPr>
        <w:t>,</w:t>
      </w:r>
      <w:r w:rsidRPr="009C6803">
        <w:rPr>
          <w:szCs w:val="28"/>
          <w:lang w:val="es-ES"/>
        </w:rPr>
        <w:t xml:space="preserve"> đưa gia súc vào lò giết mổ tập trung được 1</w:t>
      </w:r>
      <w:r>
        <w:rPr>
          <w:szCs w:val="28"/>
          <w:lang w:val="es-ES"/>
        </w:rPr>
        <w:t>8</w:t>
      </w:r>
      <w:r w:rsidRPr="009C6803">
        <w:rPr>
          <w:szCs w:val="28"/>
          <w:lang w:val="es-ES"/>
        </w:rPr>
        <w:t>.</w:t>
      </w:r>
      <w:r>
        <w:rPr>
          <w:szCs w:val="28"/>
          <w:lang w:val="es-ES"/>
        </w:rPr>
        <w:t>808</w:t>
      </w:r>
      <w:r w:rsidRPr="009C6803">
        <w:rPr>
          <w:szCs w:val="28"/>
          <w:lang w:val="es-ES"/>
        </w:rPr>
        <w:t xml:space="preserve"> con.</w:t>
      </w:r>
    </w:p>
    <w:p w:rsidR="001243F8" w:rsidRPr="00793EA3"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i/>
          <w:spacing w:val="-4"/>
          <w:szCs w:val="28"/>
          <w:lang w:val="it-IT"/>
        </w:rPr>
      </w:pPr>
      <w:r w:rsidRPr="007D7BE4">
        <w:rPr>
          <w:b/>
          <w:i/>
          <w:spacing w:val="-4"/>
          <w:szCs w:val="28"/>
          <w:lang w:val="it-IT"/>
        </w:rPr>
        <w:t>- Thủy sản:</w:t>
      </w:r>
      <w:r>
        <w:rPr>
          <w:b/>
          <w:spacing w:val="-4"/>
          <w:szCs w:val="28"/>
          <w:lang w:val="it-IT"/>
        </w:rPr>
        <w:t xml:space="preserve"> </w:t>
      </w:r>
      <w:r w:rsidR="00ED53D8">
        <w:rPr>
          <w:spacing w:val="-4"/>
          <w:szCs w:val="28"/>
          <w:lang w:val="it-IT"/>
        </w:rPr>
        <w:t>C</w:t>
      </w:r>
      <w:r w:rsidRPr="00793EA3">
        <w:rPr>
          <w:spacing w:val="-4"/>
          <w:szCs w:val="28"/>
          <w:lang w:val="it-IT"/>
        </w:rPr>
        <w:t xml:space="preserve">ó 753 lượt hộ thả nuôi 11.682.000 con giống thủy sản các loại trên diện tích 153,26 ha, </w:t>
      </w:r>
      <w:r w:rsidRPr="00C01F8A">
        <w:rPr>
          <w:spacing w:val="-4"/>
          <w:szCs w:val="28"/>
          <w:lang w:val="it-IT"/>
        </w:rPr>
        <w:t xml:space="preserve">đạt 86,1% </w:t>
      </w:r>
      <w:r w:rsidRPr="00793EA3">
        <w:rPr>
          <w:spacing w:val="-4"/>
          <w:szCs w:val="28"/>
          <w:lang w:val="it-IT"/>
        </w:rPr>
        <w:t xml:space="preserve">kế hoạch </w:t>
      </w:r>
      <w:r w:rsidRPr="00793EA3">
        <w:rPr>
          <w:i/>
          <w:spacing w:val="-4"/>
          <w:szCs w:val="28"/>
          <w:lang w:val="it-IT"/>
        </w:rPr>
        <w:t>(giảm 20,92% cùng kỳ</w:t>
      </w:r>
      <w:r>
        <w:rPr>
          <w:i/>
          <w:spacing w:val="-4"/>
          <w:szCs w:val="28"/>
          <w:lang w:val="it-IT"/>
        </w:rPr>
        <w:t>)</w:t>
      </w:r>
      <w:r w:rsidRPr="00793EA3">
        <w:rPr>
          <w:spacing w:val="-4"/>
          <w:szCs w:val="28"/>
          <w:lang w:val="it-IT"/>
        </w:rPr>
        <w:t xml:space="preserve">; thu hoạch 694 lượt hộ, diện tích 144,25 ha, sản lượng 6.934,71 tấn cá thương phẩm, đạt 106,41% kế hoạch </w:t>
      </w:r>
      <w:r w:rsidRPr="00793EA3">
        <w:rPr>
          <w:i/>
          <w:spacing w:val="-4"/>
          <w:szCs w:val="28"/>
          <w:lang w:val="it-IT"/>
        </w:rPr>
        <w:t>(tăng 0,65% cùng kỳ)</w:t>
      </w:r>
      <w:r w:rsidRPr="00793EA3">
        <w:rPr>
          <w:spacing w:val="-4"/>
          <w:szCs w:val="28"/>
          <w:lang w:val="it-IT"/>
        </w:rPr>
        <w:t>. Khai thác nội đồng 401 tấn</w:t>
      </w:r>
      <w:r w:rsidRPr="00095F56">
        <w:rPr>
          <w:spacing w:val="-4"/>
          <w:szCs w:val="28"/>
          <w:lang w:val="it-IT"/>
        </w:rPr>
        <w:t xml:space="preserve"> </w:t>
      </w:r>
      <w:r>
        <w:rPr>
          <w:spacing w:val="-4"/>
          <w:szCs w:val="28"/>
          <w:lang w:val="it-IT"/>
        </w:rPr>
        <w:t>tôm, cá các loại, đạt 102,82% kế hoạch</w:t>
      </w:r>
      <w:r w:rsidRPr="00793EA3">
        <w:rPr>
          <w:spacing w:val="-4"/>
          <w:szCs w:val="28"/>
          <w:lang w:val="it-IT"/>
        </w:rPr>
        <w:t xml:space="preserve"> </w:t>
      </w:r>
      <w:r w:rsidRPr="00793EA3">
        <w:rPr>
          <w:i/>
          <w:spacing w:val="-4"/>
          <w:szCs w:val="28"/>
          <w:lang w:val="it-IT"/>
        </w:rPr>
        <w:t>(tăng 112,96% cùng kỳ</w:t>
      </w:r>
      <w:r>
        <w:rPr>
          <w:i/>
          <w:spacing w:val="-4"/>
          <w:szCs w:val="28"/>
          <w:lang w:val="it-IT"/>
        </w:rPr>
        <w:t>)</w:t>
      </w:r>
      <w:r w:rsidRPr="00793EA3">
        <w:rPr>
          <w:i/>
          <w:spacing w:val="-4"/>
          <w:szCs w:val="28"/>
          <w:lang w:val="it-IT"/>
        </w:rPr>
        <w:t>.</w:t>
      </w:r>
    </w:p>
    <w:p w:rsidR="001243F8" w:rsidRPr="00677DFC"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da-DK"/>
        </w:rPr>
      </w:pPr>
      <w:r w:rsidRPr="00E036F0">
        <w:rPr>
          <w:b/>
          <w:i/>
          <w:szCs w:val="28"/>
          <w:lang w:val="sv-SE"/>
        </w:rPr>
        <w:t>- Công tác thủy lợi và phòng, chống thiên tai:</w:t>
      </w:r>
      <w:r>
        <w:rPr>
          <w:szCs w:val="28"/>
          <w:lang w:val="sv-SE"/>
        </w:rPr>
        <w:t xml:space="preserve"> </w:t>
      </w:r>
      <w:r w:rsidR="00F2465F">
        <w:rPr>
          <w:szCs w:val="28"/>
          <w:lang w:val="sv-SE"/>
        </w:rPr>
        <w:t>Ứơ</w:t>
      </w:r>
      <w:r w:rsidRPr="00BC4F56">
        <w:rPr>
          <w:szCs w:val="28"/>
          <w:lang w:val="da-DK"/>
        </w:rPr>
        <w:t>c thiệt khoảng 1,081 tỷ đồng</w:t>
      </w:r>
      <w:r w:rsidR="00F2465F">
        <w:rPr>
          <w:szCs w:val="28"/>
          <w:lang w:val="da-DK"/>
        </w:rPr>
        <w:t>,</w:t>
      </w:r>
      <w:r w:rsidRPr="00D44BC5">
        <w:rPr>
          <w:szCs w:val="28"/>
          <w:lang w:val="da-DK"/>
        </w:rPr>
        <w:t xml:space="preserve"> hỗ trợ 186.000.000 đồng; </w:t>
      </w:r>
      <w:r>
        <w:rPr>
          <w:szCs w:val="28"/>
          <w:lang w:val="da-DK"/>
        </w:rPr>
        <w:t>s</w:t>
      </w:r>
      <w:r w:rsidRPr="00BC4F56">
        <w:rPr>
          <w:szCs w:val="28"/>
          <w:lang w:val="da-DK"/>
        </w:rPr>
        <w:t>ửa chữa sụp lún kè sông thị trấn Tiểu Cần</w:t>
      </w:r>
      <w:r>
        <w:rPr>
          <w:szCs w:val="28"/>
          <w:lang w:val="da-DK"/>
        </w:rPr>
        <w:t xml:space="preserve"> với tổng</w:t>
      </w:r>
      <w:r w:rsidRPr="00BC4F56">
        <w:rPr>
          <w:szCs w:val="28"/>
          <w:lang w:val="da-DK"/>
        </w:rPr>
        <w:t xml:space="preserve"> kinh phí 817.525.701 đồng</w:t>
      </w:r>
      <w:r w:rsidR="00CF42FE">
        <w:rPr>
          <w:szCs w:val="28"/>
          <w:lang w:val="da-DK"/>
        </w:rPr>
        <w:t>,</w:t>
      </w:r>
      <w:r w:rsidRPr="00BC4F56">
        <w:rPr>
          <w:szCs w:val="28"/>
          <w:lang w:val="da-DK"/>
        </w:rPr>
        <w:t xml:space="preserve"> khắc phục sạt lở đê ấp Trẹm, xã Tân Hòa với tổng kinh phí 1,155 tỷ đồng</w:t>
      </w:r>
      <w:r w:rsidR="00D06A45">
        <w:rPr>
          <w:szCs w:val="28"/>
          <w:lang w:val="da-DK"/>
        </w:rPr>
        <w:t>;</w:t>
      </w:r>
      <w:r w:rsidRPr="00413B8B">
        <w:rPr>
          <w:szCs w:val="28"/>
          <w:lang w:val="da-DK"/>
        </w:rPr>
        <w:t xml:space="preserve"> nạo vét 70/70 tuyến kênh, chiều dài 61.163m, khối lượng 137.617m</w:t>
      </w:r>
      <w:r>
        <w:rPr>
          <w:szCs w:val="28"/>
          <w:vertAlign w:val="superscript"/>
          <w:lang w:val="da-DK"/>
        </w:rPr>
        <w:t>3</w:t>
      </w:r>
      <w:r w:rsidRPr="00413B8B">
        <w:rPr>
          <w:szCs w:val="28"/>
          <w:lang w:val="da-DK"/>
        </w:rPr>
        <w:t>, đạt 100% kế hoạch</w:t>
      </w:r>
      <w:r>
        <w:rPr>
          <w:szCs w:val="28"/>
          <w:lang w:val="da-DK"/>
        </w:rPr>
        <w:t>.</w:t>
      </w:r>
    </w:p>
    <w:p w:rsidR="001243F8" w:rsidRDefault="001243F8" w:rsidP="00FE0077">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da-DK"/>
        </w:rPr>
      </w:pPr>
      <w:r w:rsidRPr="008C556E">
        <w:rPr>
          <w:b/>
          <w:i/>
          <w:spacing w:val="-2"/>
          <w:szCs w:val="28"/>
          <w:lang w:val="es-MX"/>
        </w:rPr>
        <w:t>- Phát triển doanh nghiệp, Kinh tế hợp tác, hợp tác xã:</w:t>
      </w:r>
      <w:r w:rsidRPr="008E76A1">
        <w:rPr>
          <w:szCs w:val="28"/>
          <w:lang w:val="sv-SE"/>
        </w:rPr>
        <w:t xml:space="preserve"> </w:t>
      </w:r>
      <w:r w:rsidRPr="008E76A1">
        <w:rPr>
          <w:szCs w:val="28"/>
        </w:rPr>
        <w:t>P</w:t>
      </w:r>
      <w:r w:rsidRPr="008E76A1">
        <w:rPr>
          <w:szCs w:val="28"/>
          <w:lang w:val="nb-NO"/>
        </w:rPr>
        <w:t>hát triển mới 4</w:t>
      </w:r>
      <w:r>
        <w:rPr>
          <w:szCs w:val="28"/>
          <w:lang w:val="nb-NO"/>
        </w:rPr>
        <w:t>1</w:t>
      </w:r>
      <w:r w:rsidRPr="008E76A1">
        <w:rPr>
          <w:szCs w:val="28"/>
          <w:lang w:val="nb-NO"/>
        </w:rPr>
        <w:t xml:space="preserve">/40 </w:t>
      </w:r>
      <w:r w:rsidRPr="008E76A1">
        <w:rPr>
          <w:szCs w:val="28"/>
        </w:rPr>
        <w:t>d</w:t>
      </w:r>
      <w:r w:rsidRPr="008E76A1">
        <w:rPr>
          <w:szCs w:val="28"/>
          <w:lang w:val="nb-NO"/>
        </w:rPr>
        <w:t>oanh nghiệp, đạt 10</w:t>
      </w:r>
      <w:r>
        <w:rPr>
          <w:szCs w:val="28"/>
          <w:lang w:val="nb-NO"/>
        </w:rPr>
        <w:t>2,5</w:t>
      </w:r>
      <w:r w:rsidRPr="008E76A1">
        <w:rPr>
          <w:szCs w:val="28"/>
          <w:lang w:val="nb-NO"/>
        </w:rPr>
        <w:t xml:space="preserve">% so nghị quyết; </w:t>
      </w:r>
      <w:r w:rsidRPr="00B82F92">
        <w:rPr>
          <w:szCs w:val="28"/>
          <w:lang w:val="sv-SE"/>
        </w:rPr>
        <w:t>t</w:t>
      </w:r>
      <w:r w:rsidRPr="00B82F92">
        <w:rPr>
          <w:spacing w:val="-2"/>
          <w:szCs w:val="28"/>
          <w:lang w:val="es-MX"/>
        </w:rPr>
        <w:t xml:space="preserve">oàn huyện hiện có 187 doanh nghiệp, vốn điều lệ 366,674 tỷ đồng; </w:t>
      </w:r>
      <w:r w:rsidRPr="008E76A1">
        <w:rPr>
          <w:szCs w:val="28"/>
          <w:lang w:val="nb-NO"/>
        </w:rPr>
        <w:t>cấp mới 202 giấy chứng nhận đăng ký kinh doanh, vốn đăng ký 35,201 tỷ đồng, nâng tổng số 2.291 hộ, tổng vốn 248,270 tỷ đồng</w:t>
      </w:r>
      <w:r w:rsidR="00FE0077">
        <w:rPr>
          <w:szCs w:val="28"/>
          <w:lang w:val="nb-NO"/>
        </w:rPr>
        <w:t xml:space="preserve">; </w:t>
      </w:r>
      <w:r w:rsidR="00FE0077">
        <w:rPr>
          <w:szCs w:val="28"/>
          <w:lang w:val="da-DK"/>
        </w:rPr>
        <w:t>g</w:t>
      </w:r>
      <w:r w:rsidRPr="004E5F58">
        <w:rPr>
          <w:szCs w:val="28"/>
          <w:lang w:val="da-DK"/>
        </w:rPr>
        <w:t>iải thể 01 hợp tác xã nông nghiệp và</w:t>
      </w:r>
      <w:r w:rsidRPr="000844F3">
        <w:rPr>
          <w:szCs w:val="28"/>
          <w:lang w:val="da-DK"/>
        </w:rPr>
        <w:t xml:space="preserve"> thành lập mới 0</w:t>
      </w:r>
      <w:r>
        <w:rPr>
          <w:szCs w:val="28"/>
          <w:lang w:val="da-DK"/>
        </w:rPr>
        <w:t>2</w:t>
      </w:r>
      <w:r w:rsidRPr="000844F3">
        <w:rPr>
          <w:szCs w:val="28"/>
          <w:lang w:val="da-DK"/>
        </w:rPr>
        <w:t xml:space="preserve"> hợp tác </w:t>
      </w:r>
      <w:r>
        <w:rPr>
          <w:szCs w:val="28"/>
          <w:lang w:val="da-DK"/>
        </w:rPr>
        <w:t>xã, nâng toàn huyện có 17</w:t>
      </w:r>
      <w:r w:rsidRPr="000844F3">
        <w:rPr>
          <w:szCs w:val="28"/>
          <w:lang w:val="da-DK"/>
        </w:rPr>
        <w:t xml:space="preserve"> hợp tác xã </w:t>
      </w:r>
      <w:r w:rsidRPr="000844F3">
        <w:rPr>
          <w:i/>
          <w:szCs w:val="28"/>
          <w:lang w:val="da-DK"/>
        </w:rPr>
        <w:t>(t</w:t>
      </w:r>
      <w:r>
        <w:rPr>
          <w:i/>
          <w:szCs w:val="28"/>
          <w:lang w:val="da-DK"/>
        </w:rPr>
        <w:t xml:space="preserve">rong đó có 14 HTX nông nghiệp, </w:t>
      </w:r>
      <w:r w:rsidRPr="000844F3">
        <w:rPr>
          <w:i/>
          <w:szCs w:val="28"/>
          <w:lang w:val="da-DK"/>
        </w:rPr>
        <w:t>02 HTX xây dựng</w:t>
      </w:r>
      <w:r w:rsidRPr="00591B20">
        <w:rPr>
          <w:i/>
          <w:szCs w:val="28"/>
          <w:lang w:val="da-DK"/>
        </w:rPr>
        <w:t xml:space="preserve"> và 01 Quỹ tín dụng nhân dân</w:t>
      </w:r>
      <w:r>
        <w:rPr>
          <w:i/>
          <w:szCs w:val="28"/>
          <w:lang w:val="da-DK"/>
        </w:rPr>
        <w:t>)</w:t>
      </w:r>
      <w:r w:rsidRPr="000844F3">
        <w:rPr>
          <w:szCs w:val="28"/>
          <w:lang w:val="da-DK"/>
        </w:rPr>
        <w:t xml:space="preserve">, </w:t>
      </w:r>
      <w:r w:rsidRPr="000844F3">
        <w:rPr>
          <w:szCs w:val="28"/>
          <w:lang w:val="da-DK"/>
        </w:rPr>
        <w:lastRenderedPageBreak/>
        <w:t>với 3.</w:t>
      </w:r>
      <w:r>
        <w:rPr>
          <w:szCs w:val="28"/>
          <w:lang w:val="da-DK"/>
        </w:rPr>
        <w:t>4</w:t>
      </w:r>
      <w:r w:rsidRPr="000844F3">
        <w:rPr>
          <w:szCs w:val="28"/>
          <w:lang w:val="da-DK"/>
        </w:rPr>
        <w:t>6</w:t>
      </w:r>
      <w:r>
        <w:rPr>
          <w:szCs w:val="28"/>
          <w:lang w:val="da-DK"/>
        </w:rPr>
        <w:t>2</w:t>
      </w:r>
      <w:r w:rsidRPr="000844F3">
        <w:rPr>
          <w:szCs w:val="28"/>
          <w:lang w:val="da-DK"/>
        </w:rPr>
        <w:t xml:space="preserve"> thành viên, vốn điều lệ 18,</w:t>
      </w:r>
      <w:r>
        <w:rPr>
          <w:szCs w:val="28"/>
          <w:lang w:val="da-DK"/>
        </w:rPr>
        <w:t>768</w:t>
      </w:r>
      <w:r w:rsidRPr="000844F3">
        <w:rPr>
          <w:szCs w:val="28"/>
          <w:lang w:val="da-DK"/>
        </w:rPr>
        <w:t xml:space="preserve"> tỷ đồng</w:t>
      </w:r>
      <w:r>
        <w:rPr>
          <w:szCs w:val="28"/>
          <w:lang w:val="da-DK"/>
        </w:rPr>
        <w:t>, doanh thu ước đạt 30,539 tỷ đồng, lợi nhuận 939,52 triệu đồng</w:t>
      </w:r>
      <w:r w:rsidRPr="000844F3">
        <w:rPr>
          <w:szCs w:val="28"/>
          <w:lang w:val="da-DK"/>
        </w:rPr>
        <w:t xml:space="preserve">. </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pacing w:val="-2"/>
          <w:szCs w:val="28"/>
          <w:lang w:val="sv-SE"/>
        </w:rPr>
      </w:pPr>
      <w:r w:rsidRPr="004A0B1E">
        <w:rPr>
          <w:b/>
          <w:i/>
          <w:szCs w:val="28"/>
          <w:lang w:val="da-DK"/>
        </w:rPr>
        <w:t>- Xây dựng nông thôn mới, Chương trình OCOP:</w:t>
      </w:r>
      <w:r w:rsidR="00807257">
        <w:rPr>
          <w:bCs/>
          <w:szCs w:val="28"/>
          <w:lang w:val="nb-NO"/>
        </w:rPr>
        <w:t xml:space="preserve"> T</w:t>
      </w:r>
      <w:r>
        <w:rPr>
          <w:szCs w:val="28"/>
          <w:lang w:val="sv-SE"/>
        </w:rPr>
        <w:t xml:space="preserve">oàn huyện </w:t>
      </w:r>
      <w:r w:rsidRPr="004D1E87">
        <w:rPr>
          <w:szCs w:val="28"/>
          <w:lang w:val="sv-SE"/>
        </w:rPr>
        <w:t>có 6/9 xã đạt chuẩn nông thôn mới nâng cao</w:t>
      </w:r>
      <w:r>
        <w:rPr>
          <w:szCs w:val="28"/>
          <w:lang w:val="sv-SE"/>
        </w:rPr>
        <w:t xml:space="preserve">; </w:t>
      </w:r>
      <w:r w:rsidRPr="004D1E87">
        <w:rPr>
          <w:szCs w:val="28"/>
          <w:lang w:val="es-ES"/>
        </w:rPr>
        <w:t>có 07 ấp được c</w:t>
      </w:r>
      <w:r>
        <w:rPr>
          <w:szCs w:val="28"/>
          <w:lang w:val="es-ES"/>
        </w:rPr>
        <w:t>ông nhận nông thôn mới kiểu</w:t>
      </w:r>
      <w:r w:rsidRPr="003223FE">
        <w:rPr>
          <w:szCs w:val="28"/>
          <w:lang w:val="es-ES"/>
        </w:rPr>
        <w:t xml:space="preserve"> </w:t>
      </w:r>
      <w:r>
        <w:rPr>
          <w:szCs w:val="28"/>
          <w:lang w:val="es-ES"/>
        </w:rPr>
        <w:t>mẫu; c</w:t>
      </w:r>
      <w:r w:rsidRPr="004D1E87">
        <w:rPr>
          <w:bCs/>
          <w:szCs w:val="28"/>
          <w:lang w:val="nb-NO"/>
        </w:rPr>
        <w:t xml:space="preserve">ó 69/69 ấp đạt </w:t>
      </w:r>
      <w:r>
        <w:rPr>
          <w:bCs/>
          <w:szCs w:val="28"/>
          <w:lang w:val="nb-NO"/>
        </w:rPr>
        <w:t>chuẩn</w:t>
      </w:r>
      <w:r w:rsidRPr="004D1E87">
        <w:rPr>
          <w:bCs/>
          <w:szCs w:val="28"/>
          <w:lang w:val="nb-NO"/>
        </w:rPr>
        <w:t xml:space="preserve"> nông thôn mới</w:t>
      </w:r>
      <w:r w:rsidR="00C4777B">
        <w:rPr>
          <w:spacing w:val="-2"/>
          <w:szCs w:val="28"/>
          <w:lang w:val="es-ES"/>
        </w:rPr>
        <w:t xml:space="preserve">; </w:t>
      </w:r>
      <w:r w:rsidRPr="00CD1F1C">
        <w:rPr>
          <w:spacing w:val="-2"/>
          <w:szCs w:val="28"/>
          <w:lang w:val="sv-SE"/>
        </w:rPr>
        <w:t xml:space="preserve">có 16 sản phẩm OCOP đạt 75% kế hoạch. </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pacing w:val="-2"/>
          <w:szCs w:val="28"/>
          <w:lang w:val="sv-SE"/>
        </w:rPr>
      </w:pPr>
      <w:r w:rsidRPr="00E01C0B">
        <w:rPr>
          <w:b/>
          <w:i/>
          <w:spacing w:val="-2"/>
          <w:szCs w:val="28"/>
          <w:lang w:val="sv-SE"/>
        </w:rPr>
        <w:t>- Công nghiệp - khoa học công nghệ:</w:t>
      </w:r>
      <w:r w:rsidRPr="004E5F58">
        <w:rPr>
          <w:spacing w:val="-2"/>
          <w:szCs w:val="28"/>
          <w:lang w:val="sv-SE"/>
        </w:rPr>
        <w:t xml:space="preserve"> Hỗ trợ đổi mới máy móc thiết bị  tiên tiến trong sản xuất mật hoa dừa, tổng vốn đầu tư 418 triệu đồng và Công ty TNHH S</w:t>
      </w:r>
      <w:r>
        <w:rPr>
          <w:spacing w:val="-2"/>
          <w:szCs w:val="28"/>
          <w:lang w:val="sv-SE"/>
        </w:rPr>
        <w:t>ản xuất thương mại</w:t>
      </w:r>
      <w:r w:rsidRPr="004E5F58">
        <w:rPr>
          <w:spacing w:val="-2"/>
          <w:szCs w:val="28"/>
          <w:lang w:val="sv-SE"/>
        </w:rPr>
        <w:t xml:space="preserve"> Dương Phát, với tổng vốn đầu </w:t>
      </w:r>
      <w:r w:rsidR="00C1022A">
        <w:rPr>
          <w:spacing w:val="-2"/>
          <w:szCs w:val="28"/>
          <w:lang w:val="sv-SE"/>
        </w:rPr>
        <w:t>tư 322 triệu đồng;</w:t>
      </w:r>
      <w:r w:rsidRPr="00F77AE0">
        <w:rPr>
          <w:spacing w:val="-2"/>
          <w:szCs w:val="28"/>
          <w:lang w:val="sv-SE"/>
        </w:rPr>
        <w:t xml:space="preserve"> tổ chức hội trợ</w:t>
      </w:r>
      <w:r>
        <w:rPr>
          <w:spacing w:val="-2"/>
          <w:szCs w:val="28"/>
          <w:lang w:val="sv-SE"/>
        </w:rPr>
        <w:t xml:space="preserve"> </w:t>
      </w:r>
      <w:r w:rsidRPr="00F77AE0">
        <w:rPr>
          <w:spacing w:val="-2"/>
          <w:szCs w:val="28"/>
          <w:lang w:val="sv-SE"/>
        </w:rPr>
        <w:t>triển lãm hàng Việt về nông thôn và Hội chợ thương mại, có 76 gian hàng tham gia.</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pacing w:val="-2"/>
          <w:szCs w:val="28"/>
          <w:lang w:val="nb-NO" w:eastAsia="vi-VN"/>
        </w:rPr>
      </w:pPr>
      <w:r w:rsidRPr="00595C85">
        <w:rPr>
          <w:i/>
          <w:spacing w:val="-2"/>
          <w:szCs w:val="28"/>
          <w:lang w:val="sv-SE"/>
        </w:rPr>
        <w:t xml:space="preserve"> </w:t>
      </w:r>
      <w:r w:rsidRPr="009F5D32">
        <w:rPr>
          <w:b/>
          <w:bCs/>
          <w:i/>
          <w:iCs/>
          <w:szCs w:val="28"/>
          <w:lang w:val="nb-NO"/>
        </w:rPr>
        <w:t>- Giao thông và xây dựng cơ bản:</w:t>
      </w:r>
      <w:r w:rsidR="00FF1B19">
        <w:rPr>
          <w:b/>
          <w:bCs/>
          <w:i/>
          <w:iCs/>
          <w:szCs w:val="28"/>
          <w:lang w:val="nb-NO"/>
        </w:rPr>
        <w:t xml:space="preserve"> </w:t>
      </w:r>
      <w:r w:rsidRPr="00595C85">
        <w:rPr>
          <w:spacing w:val="-2"/>
          <w:szCs w:val="28"/>
          <w:lang w:val="nb-NO" w:eastAsia="vi-VN"/>
        </w:rPr>
        <w:t>Quản lý 49 dự án</w:t>
      </w:r>
      <w:r w:rsidR="00DA456D">
        <w:rPr>
          <w:spacing w:val="-2"/>
          <w:szCs w:val="28"/>
          <w:lang w:val="nb-NO" w:eastAsia="vi-VN"/>
        </w:rPr>
        <w:t>,</w:t>
      </w:r>
      <w:r w:rsidRPr="00595C85">
        <w:rPr>
          <w:spacing w:val="-2"/>
          <w:szCs w:val="28"/>
          <w:lang w:val="nb-NO" w:eastAsia="vi-VN"/>
        </w:rPr>
        <w:t xml:space="preserve"> với vốn được giao là 399,505 tỷ đồng, giải ngân đến ngày 1</w:t>
      </w:r>
      <w:r>
        <w:rPr>
          <w:spacing w:val="-2"/>
          <w:szCs w:val="28"/>
          <w:lang w:val="nb-NO" w:eastAsia="vi-VN"/>
        </w:rPr>
        <w:t>6</w:t>
      </w:r>
      <w:r w:rsidRPr="00595C85">
        <w:rPr>
          <w:spacing w:val="-2"/>
          <w:szCs w:val="28"/>
          <w:lang w:val="nb-NO" w:eastAsia="vi-VN"/>
        </w:rPr>
        <w:t>/1</w:t>
      </w:r>
      <w:r>
        <w:rPr>
          <w:spacing w:val="-2"/>
          <w:szCs w:val="28"/>
          <w:lang w:val="nb-NO" w:eastAsia="vi-VN"/>
        </w:rPr>
        <w:t>2</w:t>
      </w:r>
      <w:r w:rsidRPr="00595C85">
        <w:rPr>
          <w:spacing w:val="-2"/>
          <w:szCs w:val="28"/>
          <w:lang w:val="nb-NO" w:eastAsia="vi-VN"/>
        </w:rPr>
        <w:t>/2022 là 3</w:t>
      </w:r>
      <w:r>
        <w:rPr>
          <w:spacing w:val="-2"/>
          <w:szCs w:val="28"/>
          <w:lang w:val="nb-NO" w:eastAsia="vi-VN"/>
        </w:rPr>
        <w:t>66</w:t>
      </w:r>
      <w:r w:rsidRPr="00595C85">
        <w:rPr>
          <w:spacing w:val="-2"/>
          <w:szCs w:val="28"/>
          <w:lang w:val="nb-NO" w:eastAsia="vi-VN"/>
        </w:rPr>
        <w:t>,</w:t>
      </w:r>
      <w:r>
        <w:rPr>
          <w:spacing w:val="-2"/>
          <w:szCs w:val="28"/>
          <w:lang w:val="nb-NO" w:eastAsia="vi-VN"/>
        </w:rPr>
        <w:t>974</w:t>
      </w:r>
      <w:r w:rsidRPr="00595C85">
        <w:rPr>
          <w:spacing w:val="-2"/>
          <w:szCs w:val="28"/>
          <w:lang w:val="nb-NO" w:eastAsia="vi-VN"/>
        </w:rPr>
        <w:t xml:space="preserve"> tỷ đồng,</w:t>
      </w:r>
      <w:r>
        <w:rPr>
          <w:spacing w:val="-2"/>
          <w:szCs w:val="28"/>
          <w:lang w:val="nb-NO" w:eastAsia="vi-VN"/>
        </w:rPr>
        <w:t xml:space="preserve"> đạt tỷ lệ 91,86% kế hoạch. </w:t>
      </w:r>
      <w:r w:rsidRPr="00595C85">
        <w:rPr>
          <w:spacing w:val="-2"/>
          <w:szCs w:val="28"/>
          <w:lang w:val="nb-NO" w:eastAsia="vi-VN"/>
        </w:rPr>
        <w:t>Ước giải ngân đến ngày 31/12/2022 đạt 99,7% kế hoạch vốn được giao.</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sv-SE"/>
        </w:rPr>
      </w:pPr>
      <w:r w:rsidRPr="00845150">
        <w:rPr>
          <w:b/>
          <w:i/>
          <w:szCs w:val="28"/>
          <w:lang w:val="sv-SE"/>
        </w:rPr>
        <w:t>- Nhà ở:</w:t>
      </w:r>
      <w:r w:rsidRPr="008E6E27">
        <w:rPr>
          <w:szCs w:val="28"/>
          <w:lang w:val="sv-SE"/>
        </w:rPr>
        <w:t xml:space="preserve"> </w:t>
      </w:r>
      <w:r w:rsidR="00DA456D">
        <w:rPr>
          <w:szCs w:val="28"/>
          <w:lang w:val="sv-SE"/>
        </w:rPr>
        <w:t xml:space="preserve">Thực </w:t>
      </w:r>
      <w:r>
        <w:rPr>
          <w:szCs w:val="28"/>
          <w:lang w:val="sv-SE"/>
        </w:rPr>
        <w:t>hiện tốt chính sách hỗ trợ người có công, t</w:t>
      </w:r>
      <w:r w:rsidRPr="008E6E27">
        <w:rPr>
          <w:szCs w:val="28"/>
          <w:lang w:val="sv-SE"/>
        </w:rPr>
        <w:t>oàn huyện có 102 căn nhà, tổng kinh phí thực h</w:t>
      </w:r>
      <w:r>
        <w:rPr>
          <w:szCs w:val="28"/>
          <w:lang w:val="sv-SE"/>
        </w:rPr>
        <w:t>iện 3,9 tỷ đồng</w:t>
      </w:r>
      <w:r w:rsidR="00154563">
        <w:rPr>
          <w:szCs w:val="28"/>
          <w:lang w:val="sv-SE"/>
        </w:rPr>
        <w:t>, c</w:t>
      </w:r>
      <w:r w:rsidRPr="00047C0A">
        <w:rPr>
          <w:szCs w:val="28"/>
          <w:lang w:val="sv-SE"/>
        </w:rPr>
        <w:t xml:space="preserve">ấp 32 </w:t>
      </w:r>
      <w:r>
        <w:rPr>
          <w:szCs w:val="28"/>
          <w:lang w:val="sv-SE"/>
        </w:rPr>
        <w:t>giấy phép xây dựng</w:t>
      </w:r>
      <w:r w:rsidRPr="00047C0A">
        <w:rPr>
          <w:szCs w:val="28"/>
          <w:lang w:val="sv-SE"/>
        </w:rPr>
        <w:t xml:space="preserve">, </w:t>
      </w:r>
      <w:r>
        <w:rPr>
          <w:szCs w:val="28"/>
          <w:lang w:val="sv-SE"/>
        </w:rPr>
        <w:t xml:space="preserve">với </w:t>
      </w:r>
      <w:r w:rsidRPr="00047C0A">
        <w:rPr>
          <w:szCs w:val="28"/>
          <w:lang w:val="sv-SE"/>
        </w:rPr>
        <w:t>diện tích 11.977</w:t>
      </w:r>
      <w:r>
        <w:rPr>
          <w:szCs w:val="28"/>
          <w:lang w:val="sv-SE"/>
        </w:rPr>
        <w:t>,5m</w:t>
      </w:r>
      <w:r>
        <w:rPr>
          <w:szCs w:val="28"/>
          <w:vertAlign w:val="superscript"/>
          <w:lang w:val="sv-SE"/>
        </w:rPr>
        <w:t>2</w:t>
      </w:r>
      <w:r w:rsidRPr="00047C0A">
        <w:rPr>
          <w:szCs w:val="28"/>
          <w:lang w:val="sv-SE"/>
        </w:rPr>
        <w:t>, diện tích sàn 13.482,69m</w:t>
      </w:r>
      <w:r w:rsidRPr="00047C0A">
        <w:rPr>
          <w:szCs w:val="28"/>
          <w:vertAlign w:val="superscript"/>
          <w:lang w:val="sv-SE"/>
        </w:rPr>
        <w:t>2</w:t>
      </w:r>
      <w:r w:rsidRPr="00047C0A">
        <w:rPr>
          <w:szCs w:val="28"/>
          <w:lang w:val="sv-SE"/>
        </w:rPr>
        <w:t>.</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sv-SE"/>
        </w:rPr>
      </w:pPr>
      <w:r>
        <w:rPr>
          <w:b/>
          <w:i/>
          <w:szCs w:val="28"/>
          <w:lang w:val="sv-SE"/>
        </w:rPr>
        <w:t>-</w:t>
      </w:r>
      <w:r w:rsidRPr="00845150">
        <w:rPr>
          <w:b/>
          <w:i/>
          <w:szCs w:val="28"/>
          <w:lang w:val="sv-SE"/>
        </w:rPr>
        <w:t xml:space="preserve"> Điện:</w:t>
      </w:r>
      <w:r w:rsidRPr="009B281E">
        <w:rPr>
          <w:lang w:val="sv-SE"/>
        </w:rPr>
        <w:t xml:space="preserve"> </w:t>
      </w:r>
      <w:r w:rsidR="00C1022A">
        <w:rPr>
          <w:szCs w:val="28"/>
          <w:lang w:val="sv-SE"/>
        </w:rPr>
        <w:t>T</w:t>
      </w:r>
      <w:r w:rsidRPr="00047C0A">
        <w:rPr>
          <w:szCs w:val="28"/>
          <w:lang w:val="sv-SE"/>
        </w:rPr>
        <w:t>oàn huyện 29.611/29.643 hộ sử dụng điện, đạt 99,89% so với tổng số hộ chung, vượt 0,07% chỉ tiêu</w:t>
      </w:r>
      <w:r>
        <w:rPr>
          <w:szCs w:val="28"/>
          <w:lang w:val="sv-SE"/>
        </w:rPr>
        <w:t>.</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bCs/>
          <w:szCs w:val="28"/>
          <w:lang w:val="nb-NO"/>
        </w:rPr>
      </w:pPr>
      <w:r w:rsidRPr="006D7B4F">
        <w:rPr>
          <w:b/>
          <w:i/>
          <w:szCs w:val="28"/>
          <w:lang w:val="sv-SE"/>
        </w:rPr>
        <w:t>- Nước:</w:t>
      </w:r>
      <w:r w:rsidRPr="00BF6800">
        <w:rPr>
          <w:bCs/>
          <w:szCs w:val="28"/>
          <w:lang w:val="nb-NO"/>
        </w:rPr>
        <w:t xml:space="preserve"> Tỷ lệ hộ sử dụng nước hợp vệ sinh đạt 100%; tỷ lệ hộ được sử dụng nước sạch khu vực thành thị 4.063 hộ, đạt 95,</w:t>
      </w:r>
      <w:r>
        <w:rPr>
          <w:bCs/>
          <w:szCs w:val="28"/>
          <w:lang w:val="nb-NO"/>
        </w:rPr>
        <w:t>62</w:t>
      </w:r>
      <w:r w:rsidRPr="00BF6800">
        <w:rPr>
          <w:bCs/>
          <w:szCs w:val="28"/>
          <w:lang w:val="nb-NO"/>
        </w:rPr>
        <w:t>%; tỷ lệ hộ được sử dụng nước sạch khu vực nông thôn 20.889 hộ  đạt 82,46%.</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sv-SE"/>
        </w:rPr>
      </w:pPr>
      <w:r w:rsidRPr="00B44056">
        <w:rPr>
          <w:b/>
          <w:i/>
          <w:szCs w:val="28"/>
          <w:lang w:val="sv-SE"/>
        </w:rPr>
        <w:t xml:space="preserve">- Công tác nâng cấp đô thị: </w:t>
      </w:r>
      <w:r>
        <w:rPr>
          <w:szCs w:val="28"/>
          <w:lang w:val="sv-SE"/>
        </w:rPr>
        <w:t>T</w:t>
      </w:r>
      <w:r w:rsidRPr="00B44056">
        <w:rPr>
          <w:szCs w:val="28"/>
          <w:lang w:val="sv-SE"/>
        </w:rPr>
        <w:t xml:space="preserve">riển khai thực hiện tốt </w:t>
      </w:r>
      <w:r w:rsidR="007F0FEE">
        <w:rPr>
          <w:szCs w:val="28"/>
          <w:lang w:val="sv-SE"/>
        </w:rPr>
        <w:t xml:space="preserve">việc </w:t>
      </w:r>
      <w:r w:rsidRPr="007F0FEE">
        <w:rPr>
          <w:szCs w:val="28"/>
          <w:lang w:val="sv-SE"/>
        </w:rPr>
        <w:t>xây dựng huyện Tiểu Cần đạt chuẩn đô thị loại IV và trở thành thị xã trực thuộc tỉnh năm 2025</w:t>
      </w:r>
      <w:r w:rsidR="00986832">
        <w:rPr>
          <w:szCs w:val="28"/>
          <w:lang w:val="sv-SE"/>
        </w:rPr>
        <w:t>;</w:t>
      </w:r>
      <w:r w:rsidRPr="00B44056">
        <w:rPr>
          <w:szCs w:val="28"/>
          <w:lang w:val="sv-SE"/>
        </w:rPr>
        <w:t xml:space="preserve"> quy hoạch chung đô thị Tiểu Cần đến năm 2040. Phê duyệt điều chỉnh quy hoạch chi tiết xây dựng trung tâm các xã: Tập Ngãi; Ngãi Hùng và Hiế</w:t>
      </w:r>
      <w:r w:rsidR="00986832">
        <w:rPr>
          <w:szCs w:val="28"/>
          <w:lang w:val="sv-SE"/>
        </w:rPr>
        <w:t>u Trung</w:t>
      </w:r>
      <w:r w:rsidRPr="00B44056">
        <w:rPr>
          <w:szCs w:val="28"/>
          <w:lang w:val="sv-SE"/>
        </w:rPr>
        <w:t>.</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pacing w:val="-2"/>
          <w:szCs w:val="28"/>
          <w:lang w:val="nb-NO"/>
        </w:rPr>
      </w:pPr>
      <w:r w:rsidRPr="006F510D">
        <w:rPr>
          <w:b/>
          <w:i/>
          <w:spacing w:val="-2"/>
          <w:szCs w:val="28"/>
          <w:lang w:val="nb-NO"/>
        </w:rPr>
        <w:t>- Tài nguyên và Môi trường:</w:t>
      </w:r>
      <w:r w:rsidRPr="006F510D">
        <w:rPr>
          <w:b/>
          <w:spacing w:val="-2"/>
          <w:szCs w:val="28"/>
          <w:lang w:val="nb-NO"/>
        </w:rPr>
        <w:t xml:space="preserve"> </w:t>
      </w:r>
      <w:r>
        <w:rPr>
          <w:spacing w:val="-2"/>
          <w:szCs w:val="28"/>
          <w:lang w:val="nb-NO"/>
        </w:rPr>
        <w:t xml:space="preserve"> Hoàn thành k</w:t>
      </w:r>
      <w:r w:rsidRPr="000A5703">
        <w:rPr>
          <w:spacing w:val="-2"/>
          <w:szCs w:val="28"/>
          <w:lang w:val="nb-NO"/>
        </w:rPr>
        <w:t>ế hoạch sử d</w:t>
      </w:r>
      <w:r>
        <w:rPr>
          <w:spacing w:val="-2"/>
          <w:szCs w:val="28"/>
          <w:lang w:val="nb-NO"/>
        </w:rPr>
        <w:t>ụng đất năm 2022,</w:t>
      </w:r>
      <w:r w:rsidRPr="000A5703">
        <w:rPr>
          <w:spacing w:val="-2"/>
          <w:szCs w:val="28"/>
          <w:lang w:val="nb-NO"/>
        </w:rPr>
        <w:t xml:space="preserve"> lập kế hoạch sử dụng đất năm 2023.</w:t>
      </w:r>
      <w:r>
        <w:rPr>
          <w:spacing w:val="-2"/>
          <w:szCs w:val="28"/>
          <w:lang w:val="nb-NO"/>
        </w:rPr>
        <w:t xml:space="preserve"> </w:t>
      </w:r>
      <w:r w:rsidRPr="006F510D">
        <w:rPr>
          <w:spacing w:val="-2"/>
          <w:szCs w:val="28"/>
          <w:lang w:val="nb-NO"/>
        </w:rPr>
        <w:t xml:space="preserve">Xác nhận 159 hồ sơ xin chuyển </w:t>
      </w:r>
      <w:r>
        <w:rPr>
          <w:spacing w:val="-2"/>
          <w:szCs w:val="28"/>
          <w:lang w:val="nb-NO"/>
        </w:rPr>
        <w:t>mục đích</w:t>
      </w:r>
      <w:r w:rsidR="006F3312">
        <w:rPr>
          <w:spacing w:val="-2"/>
          <w:szCs w:val="28"/>
          <w:lang w:val="nb-NO"/>
        </w:rPr>
        <w:t>,</w:t>
      </w:r>
      <w:r w:rsidRPr="006F510D">
        <w:rPr>
          <w:spacing w:val="-2"/>
          <w:szCs w:val="28"/>
          <w:lang w:val="nb-NO"/>
        </w:rPr>
        <w:t xml:space="preserve"> diện tích 69.344,6m</w:t>
      </w:r>
      <w:r>
        <w:rPr>
          <w:spacing w:val="-2"/>
          <w:szCs w:val="28"/>
          <w:vertAlign w:val="superscript"/>
          <w:lang w:val="nb-NO"/>
        </w:rPr>
        <w:t>2</w:t>
      </w:r>
      <w:r w:rsidR="001A28CF">
        <w:rPr>
          <w:spacing w:val="-2"/>
          <w:szCs w:val="28"/>
          <w:lang w:val="nb-NO"/>
        </w:rPr>
        <w:t>; t</w:t>
      </w:r>
      <w:r w:rsidRPr="006F510D">
        <w:rPr>
          <w:spacing w:val="-2"/>
          <w:szCs w:val="28"/>
          <w:lang w:val="nb-NO"/>
        </w:rPr>
        <w:t xml:space="preserve">hu hồi và hủy bỏ 05 giấy </w:t>
      </w:r>
      <w:r w:rsidRPr="00366A07">
        <w:rPr>
          <w:spacing w:val="-2"/>
          <w:szCs w:val="28"/>
          <w:lang w:val="nb-NO"/>
        </w:rPr>
        <w:t>chứng nhận quyền sử dụng đất</w:t>
      </w:r>
      <w:r>
        <w:rPr>
          <w:spacing w:val="-2"/>
          <w:szCs w:val="28"/>
          <w:lang w:val="nb-NO"/>
        </w:rPr>
        <w:t>, diện tích 6.650m</w:t>
      </w:r>
      <w:r w:rsidR="00FA0EA4">
        <w:rPr>
          <w:spacing w:val="-2"/>
          <w:szCs w:val="28"/>
          <w:vertAlign w:val="superscript"/>
          <w:lang w:val="nb-NO"/>
        </w:rPr>
        <w:t>2</w:t>
      </w:r>
      <w:r w:rsidR="001A28CF">
        <w:rPr>
          <w:spacing w:val="-2"/>
          <w:szCs w:val="28"/>
          <w:lang w:val="nb-NO"/>
        </w:rPr>
        <w:t>; k</w:t>
      </w:r>
      <w:r w:rsidRPr="008C0FF1">
        <w:rPr>
          <w:spacing w:val="-2"/>
          <w:szCs w:val="28"/>
          <w:lang w:val="nb-NO"/>
        </w:rPr>
        <w:t>iểm tra 56 cơ sở, phát hiện 03 trường hợp vi phạm, cho cam kết khắc phục.</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nb-NO"/>
        </w:rPr>
      </w:pPr>
      <w:r w:rsidRPr="007F24E8">
        <w:rPr>
          <w:b/>
          <w:i/>
          <w:szCs w:val="28"/>
          <w:lang w:val="nb-NO"/>
        </w:rPr>
        <w:t>- Hoạt động tài chính, tín dụng:</w:t>
      </w:r>
      <w:r w:rsidRPr="00721B72">
        <w:rPr>
          <w:szCs w:val="28"/>
          <w:lang w:val="nb-NO"/>
        </w:rPr>
        <w:t xml:space="preserve"> Tổng vốn đầu tư toàn xã hội 2.413/2.000 </w:t>
      </w:r>
      <w:r w:rsidRPr="00721B72">
        <w:rPr>
          <w:szCs w:val="28"/>
          <w:lang w:val="nb-NO" w:eastAsia="vi-VN"/>
        </w:rPr>
        <w:t>tỷ</w:t>
      </w:r>
      <w:r w:rsidRPr="00721B72">
        <w:rPr>
          <w:szCs w:val="28"/>
          <w:lang w:val="nb-NO"/>
        </w:rPr>
        <w:t xml:space="preserve"> đồng, đạt 120,65% so nghị quyết; thu nhập </w:t>
      </w:r>
      <w:r>
        <w:rPr>
          <w:szCs w:val="28"/>
          <w:lang w:val="nb-NO"/>
        </w:rPr>
        <w:t>bình quân đầu người 74,510 triệu đồng, vượt 0,13% so nghị quyết.</w:t>
      </w:r>
      <w:r w:rsidRPr="000D0634">
        <w:rPr>
          <w:szCs w:val="28"/>
          <w:lang w:val="nb-NO"/>
        </w:rPr>
        <w:t xml:space="preserve"> Tổng thu ngân sách 713,275 tỷ đồng, đạt 146,36% chỉ tiêu. Tổng chi ngân sách địa phương 544,118 tỷ đồng, đạt 112,08% dự toán</w:t>
      </w:r>
      <w:r>
        <w:rPr>
          <w:szCs w:val="28"/>
          <w:lang w:val="nb-NO"/>
        </w:rPr>
        <w:t>.</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b/>
          <w:szCs w:val="28"/>
          <w:lang w:val="pt-BR"/>
        </w:rPr>
      </w:pPr>
      <w:r>
        <w:rPr>
          <w:b/>
          <w:szCs w:val="28"/>
          <w:lang w:val="pt-BR"/>
        </w:rPr>
        <w:t>2</w:t>
      </w:r>
      <w:r w:rsidRPr="002D3CAE">
        <w:rPr>
          <w:b/>
          <w:szCs w:val="28"/>
          <w:lang w:val="pt-BR"/>
        </w:rPr>
        <w:t>. Về văn hóa - xã hội</w:t>
      </w:r>
    </w:p>
    <w:p w:rsidR="006837B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it-IT"/>
        </w:rPr>
      </w:pPr>
      <w:r w:rsidRPr="003D71EB">
        <w:rPr>
          <w:szCs w:val="28"/>
          <w:lang w:val="it-IT"/>
        </w:rPr>
        <w:t xml:space="preserve">- </w:t>
      </w:r>
      <w:r w:rsidR="00AE4FCD">
        <w:rPr>
          <w:szCs w:val="28"/>
          <w:lang w:val="it-IT"/>
        </w:rPr>
        <w:t>C</w:t>
      </w:r>
      <w:r w:rsidRPr="003D71EB">
        <w:rPr>
          <w:szCs w:val="28"/>
          <w:lang w:val="it-IT"/>
        </w:rPr>
        <w:t>ông nhận 80 ấp, khóm văn hóa</w:t>
      </w:r>
      <w:r w:rsidR="00E61654">
        <w:rPr>
          <w:szCs w:val="28"/>
          <w:lang w:val="it-IT"/>
        </w:rPr>
        <w:t>,</w:t>
      </w:r>
      <w:r w:rsidRPr="003D71EB">
        <w:rPr>
          <w:szCs w:val="28"/>
          <w:lang w:val="it-IT"/>
        </w:rPr>
        <w:t xml:space="preserve"> </w:t>
      </w:r>
      <w:r w:rsidR="00AE4FCD">
        <w:rPr>
          <w:szCs w:val="28"/>
          <w:lang w:val="it-IT"/>
        </w:rPr>
        <w:t>đ</w:t>
      </w:r>
      <w:r>
        <w:rPr>
          <w:szCs w:val="28"/>
          <w:lang w:val="it-IT"/>
        </w:rPr>
        <w:t>ược tỉnh phê duyệt danh mục kiểm kê di tích lịch sử - văn hóa, danh lam thắng cảnh trên địa bàn</w:t>
      </w:r>
      <w:r w:rsidR="006837B8">
        <w:rPr>
          <w:szCs w:val="28"/>
          <w:lang w:val="it-IT"/>
        </w:rPr>
        <w:t xml:space="preserve"> </w:t>
      </w:r>
      <w:r w:rsidRPr="006837B8">
        <w:rPr>
          <w:szCs w:val="28"/>
          <w:lang w:val="it-IT"/>
        </w:rPr>
        <w:t>huyện Tiểu Cần có 09 di tích</w:t>
      </w:r>
      <w:r>
        <w:rPr>
          <w:szCs w:val="28"/>
          <w:lang w:val="it-IT"/>
        </w:rPr>
        <w:t>.</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de-DE"/>
        </w:rPr>
      </w:pPr>
      <w:r w:rsidRPr="00FF67ED">
        <w:rPr>
          <w:szCs w:val="28"/>
        </w:rPr>
        <w:t>-</w:t>
      </w:r>
      <w:r w:rsidRPr="00FF67ED">
        <w:rPr>
          <w:szCs w:val="28"/>
          <w:lang w:val="it-IT"/>
        </w:rPr>
        <w:t xml:space="preserve"> </w:t>
      </w:r>
      <w:r w:rsidR="005F78F9">
        <w:rPr>
          <w:szCs w:val="28"/>
          <w:lang w:val="it-IT"/>
        </w:rPr>
        <w:t>X</w:t>
      </w:r>
      <w:r w:rsidRPr="00FF67ED">
        <w:rPr>
          <w:szCs w:val="28"/>
          <w:lang w:val="it-IT"/>
        </w:rPr>
        <w:t xml:space="preserve">ây dựng </w:t>
      </w:r>
      <w:r w:rsidRPr="00FF67ED">
        <w:rPr>
          <w:bCs/>
          <w:iCs/>
          <w:szCs w:val="28"/>
          <w:lang w:val="it-IT"/>
        </w:rPr>
        <w:t xml:space="preserve">04 trường được kiểm tra đạt chuẩn quốc gia, </w:t>
      </w:r>
      <w:r w:rsidRPr="00BC6F04">
        <w:rPr>
          <w:bCs/>
          <w:iCs/>
          <w:szCs w:val="28"/>
          <w:lang w:val="it-IT"/>
        </w:rPr>
        <w:t>nâng đến nay toàn huyện có 22/45 trường đạt chuẩn quốc gia mức độ 1</w:t>
      </w:r>
      <w:r w:rsidR="00E61654">
        <w:rPr>
          <w:bCs/>
          <w:iCs/>
          <w:szCs w:val="28"/>
          <w:lang w:val="it-IT"/>
        </w:rPr>
        <w:t>; h</w:t>
      </w:r>
      <w:r w:rsidRPr="00CC5685">
        <w:rPr>
          <w:szCs w:val="28"/>
          <w:lang w:val="de-DE"/>
        </w:rPr>
        <w:t>oàn thành nhiệm vụ năm học 2021 – 2022</w:t>
      </w:r>
      <w:r w:rsidR="00E61654">
        <w:rPr>
          <w:szCs w:val="28"/>
          <w:lang w:val="de-DE"/>
        </w:rPr>
        <w:t>, n</w:t>
      </w:r>
      <w:r w:rsidRPr="00CC5685">
        <w:rPr>
          <w:szCs w:val="28"/>
          <w:lang w:val="de-DE"/>
        </w:rPr>
        <w:t>ăm học 2022</w:t>
      </w:r>
      <w:r>
        <w:rPr>
          <w:szCs w:val="28"/>
          <w:lang w:val="de-DE"/>
        </w:rPr>
        <w:t xml:space="preserve"> </w:t>
      </w:r>
      <w:r w:rsidRPr="00CC5685">
        <w:rPr>
          <w:szCs w:val="28"/>
          <w:lang w:val="de-DE"/>
        </w:rPr>
        <w:t>-</w:t>
      </w:r>
      <w:r>
        <w:rPr>
          <w:szCs w:val="28"/>
          <w:lang w:val="de-DE"/>
        </w:rPr>
        <w:t xml:space="preserve"> </w:t>
      </w:r>
      <w:r w:rsidRPr="00CC5685">
        <w:rPr>
          <w:szCs w:val="28"/>
          <w:lang w:val="de-DE"/>
        </w:rPr>
        <w:t>2023 có 20.346 học sinh ở 03 bậc học, đạt 100,72% chỉ tiêu</w:t>
      </w:r>
      <w:r w:rsidRPr="00124385">
        <w:rPr>
          <w:szCs w:val="28"/>
          <w:lang w:val="de-DE"/>
        </w:rPr>
        <w:t>.</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pacing w:val="-2"/>
          <w:szCs w:val="28"/>
          <w:lang w:val="nb-NO"/>
        </w:rPr>
      </w:pPr>
      <w:r w:rsidRPr="00583607">
        <w:rPr>
          <w:szCs w:val="28"/>
          <w:lang w:val="pt-BR"/>
        </w:rPr>
        <w:lastRenderedPageBreak/>
        <w:t xml:space="preserve">- </w:t>
      </w:r>
      <w:r w:rsidR="00BF2A99">
        <w:rPr>
          <w:szCs w:val="28"/>
          <w:lang w:val="pt-BR"/>
        </w:rPr>
        <w:t>T</w:t>
      </w:r>
      <w:r w:rsidRPr="00583607">
        <w:rPr>
          <w:szCs w:val="28"/>
          <w:lang w:val="es-CL"/>
        </w:rPr>
        <w:t xml:space="preserve">ổng số lượt khám chữa bệnh là </w:t>
      </w:r>
      <w:r w:rsidRPr="00583607">
        <w:rPr>
          <w:szCs w:val="28"/>
          <w:lang w:val="pt-BR"/>
        </w:rPr>
        <w:t xml:space="preserve">92.247 </w:t>
      </w:r>
      <w:r w:rsidRPr="00583607">
        <w:rPr>
          <w:szCs w:val="28"/>
          <w:lang w:val="es-CL"/>
        </w:rPr>
        <w:t>lượt người</w:t>
      </w:r>
      <w:r w:rsidRPr="00583607">
        <w:rPr>
          <w:szCs w:val="28"/>
          <w:lang w:val="pt-BR"/>
        </w:rPr>
        <w:t xml:space="preserve">; trẻ em </w:t>
      </w:r>
      <w:r w:rsidR="00252B3F">
        <w:rPr>
          <w:szCs w:val="28"/>
          <w:lang w:val="pt-BR"/>
        </w:rPr>
        <w:t>s</w:t>
      </w:r>
      <w:r w:rsidRPr="00583607">
        <w:rPr>
          <w:szCs w:val="28"/>
          <w:lang w:val="pt-BR"/>
        </w:rPr>
        <w:t>uy dinh dưỡng dưới 5 tuổi 264 trẻ, chiếm 2,6 %. Số người tham gia bảo hiểm y tế 95.</w:t>
      </w:r>
      <w:r>
        <w:rPr>
          <w:szCs w:val="28"/>
          <w:lang w:val="pt-BR"/>
        </w:rPr>
        <w:t>899/108.808</w:t>
      </w:r>
      <w:r w:rsidRPr="00583607">
        <w:rPr>
          <w:szCs w:val="28"/>
          <w:lang w:val="pt-BR"/>
        </w:rPr>
        <w:t xml:space="preserve"> người</w:t>
      </w:r>
      <w:r>
        <w:rPr>
          <w:szCs w:val="28"/>
          <w:lang w:val="pt-BR"/>
        </w:rPr>
        <w:t>, đạt 88,14%</w:t>
      </w:r>
      <w:r w:rsidRPr="00583607">
        <w:rPr>
          <w:szCs w:val="28"/>
          <w:lang w:val="pt-BR"/>
        </w:rPr>
        <w:t xml:space="preserve">; số người tham gia bảo hiểm xã hội là 10.713 người, đạt 107,28% kế hoạch, </w:t>
      </w:r>
      <w:r w:rsidR="00BB12C1">
        <w:rPr>
          <w:szCs w:val="28"/>
          <w:lang w:val="pt-BR"/>
        </w:rPr>
        <w:t>x</w:t>
      </w:r>
      <w:r w:rsidRPr="00583607">
        <w:rPr>
          <w:spacing w:val="-2"/>
          <w:szCs w:val="28"/>
          <w:lang w:val="nb-NO"/>
        </w:rPr>
        <w:t>ử lý chất thải nguy hại y về tế đạt 100%.</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pacing w:val="-2"/>
          <w:szCs w:val="28"/>
          <w:lang w:val="nb-NO"/>
        </w:rPr>
      </w:pPr>
      <w:r w:rsidRPr="00D15ABB">
        <w:rPr>
          <w:spacing w:val="-2"/>
          <w:szCs w:val="28"/>
          <w:lang w:val="nb-NO"/>
        </w:rPr>
        <w:t xml:space="preserve">- Tính từ khi xuất hiện dịch Covid-19 đến thời điểm hiện tại, trên địa bàn huyện đã phát hiện 6.615 trường hợp nhiễm Covid-19 </w:t>
      </w:r>
      <w:r w:rsidRPr="00D15ABB">
        <w:rPr>
          <w:i/>
          <w:spacing w:val="-2"/>
          <w:szCs w:val="28"/>
          <w:lang w:val="nb-NO"/>
        </w:rPr>
        <w:t>(có 37 trường hợp tử vong)</w:t>
      </w:r>
      <w:r w:rsidRPr="00D15ABB">
        <w:rPr>
          <w:spacing w:val="-2"/>
          <w:szCs w:val="28"/>
          <w:lang w:val="nb-NO"/>
        </w:rPr>
        <w:t xml:space="preserve">. </w:t>
      </w:r>
      <w:r w:rsidRPr="00EB6FBB">
        <w:rPr>
          <w:spacing w:val="-2"/>
          <w:szCs w:val="28"/>
          <w:lang w:val="nb-NO"/>
        </w:rPr>
        <w:t xml:space="preserve">Tiêm Vắc xin phòng Covid-19 đợt 59 </w:t>
      </w:r>
      <w:r>
        <w:rPr>
          <w:spacing w:val="-2"/>
          <w:szCs w:val="28"/>
          <w:lang w:val="nb-NO"/>
        </w:rPr>
        <w:t>đến nay được 288.204 mũi</w:t>
      </w:r>
      <w:r w:rsidRPr="00D15ABB">
        <w:rPr>
          <w:spacing w:val="-2"/>
          <w:szCs w:val="28"/>
          <w:lang w:val="nb-NO"/>
        </w:rPr>
        <w:t>.</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pt-BR"/>
        </w:rPr>
      </w:pPr>
      <w:r w:rsidRPr="00B569AD">
        <w:rPr>
          <w:rStyle w:val="PageNumber"/>
          <w:szCs w:val="28"/>
          <w:lang w:val="es-CL"/>
        </w:rPr>
        <w:t>-</w:t>
      </w:r>
      <w:r w:rsidRPr="00B569AD">
        <w:rPr>
          <w:rStyle w:val="PageNumber"/>
          <w:color w:val="FF0000"/>
          <w:szCs w:val="28"/>
          <w:lang w:val="es-CL"/>
        </w:rPr>
        <w:t xml:space="preserve"> </w:t>
      </w:r>
      <w:r w:rsidRPr="00B569AD">
        <w:rPr>
          <w:szCs w:val="28"/>
          <w:lang w:val="pt-BR"/>
        </w:rPr>
        <w:t xml:space="preserve">Thực hiện tốt các chế độ, chính sách đối với người có công, </w:t>
      </w:r>
      <w:r w:rsidR="00415BDC">
        <w:rPr>
          <w:szCs w:val="28"/>
          <w:lang w:val="pt-BR"/>
        </w:rPr>
        <w:t>t</w:t>
      </w:r>
      <w:r w:rsidRPr="00B569AD">
        <w:rPr>
          <w:spacing w:val="-2"/>
          <w:szCs w:val="28"/>
        </w:rPr>
        <w:t>ư vấn giới thiệu việc làm cho 3.0</w:t>
      </w:r>
      <w:r w:rsidRPr="00B569AD">
        <w:rPr>
          <w:spacing w:val="-2"/>
          <w:szCs w:val="28"/>
          <w:lang w:val="pt-BR"/>
        </w:rPr>
        <w:t>6</w:t>
      </w:r>
      <w:r w:rsidRPr="00B569AD">
        <w:rPr>
          <w:spacing w:val="-2"/>
          <w:szCs w:val="28"/>
        </w:rPr>
        <w:t>0</w:t>
      </w:r>
      <w:r w:rsidRPr="00B569AD">
        <w:rPr>
          <w:spacing w:val="-2"/>
          <w:szCs w:val="28"/>
          <w:lang w:val="pt-BR"/>
        </w:rPr>
        <w:t xml:space="preserve"> </w:t>
      </w:r>
      <w:r w:rsidRPr="00B569AD">
        <w:rPr>
          <w:spacing w:val="-2"/>
          <w:szCs w:val="28"/>
        </w:rPr>
        <w:t>lao động đi làm việc trong</w:t>
      </w:r>
      <w:r w:rsidRPr="00B569AD">
        <w:rPr>
          <w:spacing w:val="-2"/>
          <w:szCs w:val="28"/>
          <w:lang w:val="pt-BR"/>
        </w:rPr>
        <w:t xml:space="preserve"> và</w:t>
      </w:r>
      <w:r w:rsidRPr="00B569AD">
        <w:rPr>
          <w:spacing w:val="-2"/>
          <w:szCs w:val="28"/>
        </w:rPr>
        <w:t xml:space="preserve"> ngoài tỉnh, đạt 113,3% so với </w:t>
      </w:r>
      <w:r w:rsidRPr="00B569AD">
        <w:rPr>
          <w:spacing w:val="-2"/>
          <w:szCs w:val="28"/>
          <w:lang w:val="es-CL"/>
        </w:rPr>
        <w:t>nghị quyết</w:t>
      </w:r>
      <w:r w:rsidRPr="00B569AD">
        <w:rPr>
          <w:spacing w:val="-2"/>
          <w:szCs w:val="28"/>
          <w:lang w:val="pt-BR"/>
        </w:rPr>
        <w:t>;</w:t>
      </w:r>
      <w:r w:rsidRPr="00B569AD">
        <w:rPr>
          <w:spacing w:val="-2"/>
          <w:szCs w:val="28"/>
        </w:rPr>
        <w:t xml:space="preserve"> </w:t>
      </w:r>
      <w:r w:rsidR="00825176">
        <w:rPr>
          <w:spacing w:val="-2"/>
          <w:szCs w:val="28"/>
          <w:lang w:val="en-US"/>
        </w:rPr>
        <w:t>xuất khẩu</w:t>
      </w:r>
      <w:r w:rsidRPr="00B569AD">
        <w:rPr>
          <w:spacing w:val="-2"/>
          <w:szCs w:val="28"/>
        </w:rPr>
        <w:t xml:space="preserve"> 201/130 lao độ</w:t>
      </w:r>
      <w:r w:rsidR="00BF2A99">
        <w:rPr>
          <w:spacing w:val="-2"/>
          <w:szCs w:val="28"/>
        </w:rPr>
        <w:t>ng</w:t>
      </w:r>
      <w:r w:rsidR="00825176">
        <w:rPr>
          <w:spacing w:val="-2"/>
          <w:szCs w:val="28"/>
          <w:lang w:val="en-US"/>
        </w:rPr>
        <w:t>;</w:t>
      </w:r>
      <w:r w:rsidRPr="00B569AD">
        <w:rPr>
          <w:spacing w:val="-2"/>
          <w:szCs w:val="28"/>
          <w:lang w:val="pt-BR"/>
        </w:rPr>
        <w:t xml:space="preserve"> điều tra, rà soát hộ nghèo, hộ cận nghèo</w:t>
      </w:r>
      <w:r w:rsidR="00BF2A99">
        <w:rPr>
          <w:spacing w:val="-2"/>
          <w:szCs w:val="28"/>
          <w:lang w:val="pt-BR"/>
        </w:rPr>
        <w:t>.</w:t>
      </w:r>
      <w:r w:rsidRPr="00B569AD">
        <w:rPr>
          <w:spacing w:val="-2"/>
          <w:szCs w:val="28"/>
          <w:lang w:val="pt-BR"/>
        </w:rPr>
        <w:t xml:space="preserve"> </w:t>
      </w:r>
      <w:r w:rsidR="00BF2A99" w:rsidRPr="00F81C44">
        <w:rPr>
          <w:spacing w:val="-2"/>
          <w:szCs w:val="28"/>
          <w:lang w:val="pt-BR"/>
        </w:rPr>
        <w:t xml:space="preserve">Kết </w:t>
      </w:r>
      <w:r w:rsidRPr="00F81C44">
        <w:rPr>
          <w:spacing w:val="-2"/>
          <w:szCs w:val="28"/>
          <w:lang w:val="pt-BR"/>
        </w:rPr>
        <w:t>quả còn 233 hộ, tỷ lệ 0,79%</w:t>
      </w:r>
      <w:r w:rsidR="00394002">
        <w:rPr>
          <w:spacing w:val="-2"/>
          <w:szCs w:val="28"/>
          <w:lang w:val="pt-BR"/>
        </w:rPr>
        <w:t>; h</w:t>
      </w:r>
      <w:r w:rsidRPr="00F81C44">
        <w:rPr>
          <w:spacing w:val="-2"/>
          <w:szCs w:val="28"/>
          <w:lang w:val="pt-BR"/>
        </w:rPr>
        <w:t>ộ cận nghèo 1.067 hộ, tỷ lệ 3,62%. Hộ trung bình 12.940 hộ, chiếm 43,87%; hộ khá 14.241 hộ, chiếm 48,28%; hộ giàu 1.013 hộ, chiếm 3,43</w:t>
      </w:r>
      <w:r w:rsidR="00C05F54">
        <w:rPr>
          <w:spacing w:val="-2"/>
          <w:szCs w:val="28"/>
          <w:lang w:val="pt-BR"/>
        </w:rPr>
        <w:t>%.</w:t>
      </w:r>
    </w:p>
    <w:p w:rsidR="001243F8" w:rsidRDefault="00186C06"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b/>
          <w:szCs w:val="28"/>
          <w:lang w:val="pt-BR"/>
        </w:rPr>
      </w:pPr>
      <w:r>
        <w:rPr>
          <w:b/>
          <w:bCs/>
          <w:szCs w:val="28"/>
          <w:lang w:val="pt-BR"/>
        </w:rPr>
        <w:t>3</w:t>
      </w:r>
      <w:r w:rsidR="00951DCA">
        <w:rPr>
          <w:b/>
          <w:bCs/>
          <w:szCs w:val="28"/>
          <w:lang w:val="pt-BR"/>
        </w:rPr>
        <w:t>.</w:t>
      </w:r>
      <w:r w:rsidR="001243F8" w:rsidRPr="00AB7806">
        <w:rPr>
          <w:b/>
          <w:bCs/>
          <w:szCs w:val="28"/>
          <w:lang w:val="pt-BR"/>
        </w:rPr>
        <w:t xml:space="preserve"> Tình hình công tác phòng, chống tội phạm t</w:t>
      </w:r>
      <w:r w:rsidR="001243F8" w:rsidRPr="00AB7806">
        <w:rPr>
          <w:b/>
          <w:szCs w:val="28"/>
          <w:lang w:val="pt-BR"/>
        </w:rPr>
        <w:t>rật tự xã hội</w:t>
      </w:r>
    </w:p>
    <w:p w:rsidR="001243F8" w:rsidRDefault="001243F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rFonts w:eastAsia="Calibri"/>
          <w:szCs w:val="28"/>
          <w:lang w:val="nb-NO"/>
        </w:rPr>
      </w:pPr>
      <w:r w:rsidRPr="00AB7806">
        <w:rPr>
          <w:i/>
          <w:szCs w:val="28"/>
          <w:lang w:val="nb-NO"/>
        </w:rPr>
        <w:t xml:space="preserve">- </w:t>
      </w:r>
      <w:r w:rsidRPr="00AB7806">
        <w:rPr>
          <w:szCs w:val="28"/>
          <w:lang w:val="nb-NO"/>
        </w:rPr>
        <w:t>Tình hình an ninh chính trị trên địa bàn tiếp tục được giữ vững ổn đị</w:t>
      </w:r>
      <w:r w:rsidR="005E1DE4">
        <w:rPr>
          <w:szCs w:val="28"/>
          <w:lang w:val="nb-NO"/>
        </w:rPr>
        <w:t>nh, cô</w:t>
      </w:r>
      <w:r w:rsidRPr="00AB7806">
        <w:rPr>
          <w:szCs w:val="28"/>
          <w:lang w:val="it-IT"/>
        </w:rPr>
        <w:t xml:space="preserve">ng tác nắm tình </w:t>
      </w:r>
      <w:r w:rsidRPr="00DD28C8">
        <w:rPr>
          <w:szCs w:val="28"/>
          <w:lang w:val="it-IT"/>
        </w:rPr>
        <w:t xml:space="preserve">hình, quản lý địa bàn, đối tượng được quản lý chặt chẽ: </w:t>
      </w:r>
      <w:r w:rsidRPr="00DD28C8">
        <w:rPr>
          <w:bCs/>
          <w:iCs/>
          <w:szCs w:val="28"/>
          <w:lang w:val="nb-NO"/>
        </w:rPr>
        <w:t>Xảy ra 19 vụ/18 lượt đối tượng, thiệt hại tài sản khoảng 90.000.000</w:t>
      </w:r>
      <w:r>
        <w:rPr>
          <w:bCs/>
          <w:iCs/>
          <w:szCs w:val="28"/>
          <w:lang w:val="nb-NO"/>
        </w:rPr>
        <w:t xml:space="preserve"> đồng; </w:t>
      </w:r>
      <w:r w:rsidRPr="00DD28C8">
        <w:rPr>
          <w:bCs/>
          <w:lang w:val="pt-BR"/>
        </w:rPr>
        <w:t>triệt xóa 39 vụ/234 đối tượng đánh bạc dưới các hình thức</w:t>
      </w:r>
      <w:r w:rsidR="00265D76">
        <w:rPr>
          <w:bCs/>
          <w:lang w:val="pt-BR"/>
        </w:rPr>
        <w:t>;</w:t>
      </w:r>
      <w:r w:rsidRPr="00DD28C8">
        <w:rPr>
          <w:lang w:val="pt-BR"/>
        </w:rPr>
        <w:t xml:space="preserve"> bắt quả tang 08 vụ/08 đối tượng mua bán, tàng trữ trái phép chất ma túy</w:t>
      </w:r>
      <w:r w:rsidR="00696EA1" w:rsidRPr="00696EA1">
        <w:rPr>
          <w:lang w:val="pt-BR"/>
        </w:rPr>
        <w:t>,</w:t>
      </w:r>
      <w:r w:rsidRPr="00DD28C8">
        <w:rPr>
          <w:lang w:val="pt-BR"/>
        </w:rPr>
        <w:t xml:space="preserve"> khởi tố 08 vụ, 08 bị can</w:t>
      </w:r>
      <w:r w:rsidRPr="00DD28C8">
        <w:rPr>
          <w:szCs w:val="28"/>
          <w:lang w:val="nb-NO"/>
        </w:rPr>
        <w:t>; xét nghiệm phát hiện 161/418 lượt đối tượng dương tính với chất ma túy, xử phạt vi phạm hành chính 75 đối tượng, với số tiền 99.000.000 đồ</w:t>
      </w:r>
      <w:r w:rsidR="00696EA1">
        <w:rPr>
          <w:szCs w:val="28"/>
          <w:lang w:val="nb-NO"/>
        </w:rPr>
        <w:t>ng</w:t>
      </w:r>
      <w:r w:rsidRPr="00696EA1">
        <w:rPr>
          <w:szCs w:val="28"/>
          <w:lang w:val="nb-NO"/>
        </w:rPr>
        <w:t xml:space="preserve">, </w:t>
      </w:r>
      <w:r>
        <w:rPr>
          <w:szCs w:val="28"/>
          <w:lang w:val="nb-NO"/>
        </w:rPr>
        <w:t>khởi tố 02 vụ/02 bị can, phát hiện 14 vụ vi phạm trên lĩnh vực quản lý kinh tế</w:t>
      </w:r>
      <w:r w:rsidR="00283365">
        <w:rPr>
          <w:szCs w:val="28"/>
          <w:lang w:val="nb-NO"/>
        </w:rPr>
        <w:t>,</w:t>
      </w:r>
      <w:r>
        <w:rPr>
          <w:szCs w:val="28"/>
          <w:lang w:val="nb-NO"/>
        </w:rPr>
        <w:t xml:space="preserve"> </w:t>
      </w:r>
      <w:r w:rsidR="00283365">
        <w:rPr>
          <w:szCs w:val="28"/>
          <w:lang w:val="nb-NO"/>
        </w:rPr>
        <w:t>k</w:t>
      </w:r>
      <w:r w:rsidRPr="008D03C9">
        <w:rPr>
          <w:szCs w:val="28"/>
          <w:lang w:val="pt-BR"/>
        </w:rPr>
        <w:t>iểm tra phát hiện 04 vụ/04 đối tượng vi phạm quy định về môi trường</w:t>
      </w:r>
      <w:r w:rsidRPr="008D03C9">
        <w:rPr>
          <w:lang w:val="pt-BR"/>
        </w:rPr>
        <w:t>.</w:t>
      </w:r>
      <w:r>
        <w:rPr>
          <w:color w:val="FF0000"/>
          <w:lang w:val="pt-BR"/>
        </w:rPr>
        <w:t xml:space="preserve"> </w:t>
      </w:r>
      <w:r w:rsidRPr="005612B0">
        <w:rPr>
          <w:szCs w:val="28"/>
          <w:lang w:val="pt-BR"/>
        </w:rPr>
        <w:t>Tai nạn giao xảy ra 05 vụ làm chết 03 người</w:t>
      </w:r>
      <w:r w:rsidR="00E6055F">
        <w:rPr>
          <w:rFonts w:eastAsia="Calibri"/>
          <w:szCs w:val="28"/>
          <w:lang w:val="nb-NO"/>
        </w:rPr>
        <w:t>; c</w:t>
      </w:r>
      <w:r w:rsidRPr="003A0412">
        <w:rPr>
          <w:rFonts w:eastAsia="Calibri"/>
          <w:szCs w:val="28"/>
          <w:lang w:val="nb-NO"/>
        </w:rPr>
        <w:t>ấp 97.196 hồ sơ</w:t>
      </w:r>
      <w:r w:rsidR="00E6055F">
        <w:rPr>
          <w:rFonts w:eastAsia="Calibri"/>
          <w:szCs w:val="28"/>
          <w:lang w:val="nb-NO"/>
        </w:rPr>
        <w:t xml:space="preserve"> CCCD</w:t>
      </w:r>
      <w:r w:rsidRPr="003A0412">
        <w:rPr>
          <w:rFonts w:eastAsia="Calibri"/>
          <w:szCs w:val="28"/>
          <w:lang w:val="nb-NO"/>
        </w:rPr>
        <w:t xml:space="preserve"> </w:t>
      </w:r>
      <w:r w:rsidRPr="00B05B6D">
        <w:rPr>
          <w:rFonts w:eastAsia="Calibri"/>
          <w:i/>
          <w:szCs w:val="28"/>
          <w:lang w:val="nb-NO"/>
        </w:rPr>
        <w:t>(8.791 hồ sơ kèm theo tài khoản định danh điện tử)</w:t>
      </w:r>
      <w:r>
        <w:rPr>
          <w:rFonts w:eastAsia="Calibri"/>
          <w:szCs w:val="28"/>
          <w:lang w:val="nb-NO"/>
        </w:rPr>
        <w:t>.</w:t>
      </w:r>
    </w:p>
    <w:p w:rsidR="001243F8" w:rsidRPr="001012F5" w:rsidRDefault="001243F8" w:rsidP="00460DDB">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rPr>
      </w:pPr>
      <w:r w:rsidRPr="00850BCF">
        <w:rPr>
          <w:szCs w:val="28"/>
        </w:rPr>
        <w:t>- Thực hiện 173 cuộc</w:t>
      </w:r>
      <w:r w:rsidRPr="00850BCF">
        <w:t xml:space="preserve"> </w:t>
      </w:r>
      <w:r w:rsidRPr="00850BCF">
        <w:rPr>
          <w:szCs w:val="28"/>
        </w:rPr>
        <w:t>tiếp công dân</w:t>
      </w:r>
      <w:r w:rsidRPr="007A6B72">
        <w:rPr>
          <w:szCs w:val="28"/>
        </w:rPr>
        <w:t>, có</w:t>
      </w:r>
      <w:r w:rsidRPr="00850BCF">
        <w:rPr>
          <w:szCs w:val="28"/>
        </w:rPr>
        <w:t xml:space="preserve"> 1</w:t>
      </w:r>
      <w:r w:rsidRPr="009754FB">
        <w:rPr>
          <w:szCs w:val="28"/>
        </w:rPr>
        <w:t>81</w:t>
      </w:r>
      <w:r w:rsidRPr="00850BCF">
        <w:rPr>
          <w:szCs w:val="28"/>
        </w:rPr>
        <w:t xml:space="preserve"> lượt</w:t>
      </w:r>
      <w:r>
        <w:rPr>
          <w:szCs w:val="28"/>
        </w:rPr>
        <w:t xml:space="preserve"> công dân</w:t>
      </w:r>
      <w:r w:rsidR="00BC075A">
        <w:rPr>
          <w:szCs w:val="28"/>
          <w:lang w:val="en-US"/>
        </w:rPr>
        <w:t>,</w:t>
      </w:r>
      <w:r w:rsidRPr="00850BCF">
        <w:rPr>
          <w:szCs w:val="28"/>
        </w:rPr>
        <w:t xml:space="preserve"> giải quyết xong 5</w:t>
      </w:r>
      <w:r w:rsidRPr="00E93705">
        <w:rPr>
          <w:szCs w:val="28"/>
        </w:rPr>
        <w:t>9</w:t>
      </w:r>
      <w:r w:rsidRPr="00850BCF">
        <w:rPr>
          <w:szCs w:val="28"/>
        </w:rPr>
        <w:t xml:space="preserve"> cuộc, </w:t>
      </w:r>
      <w:r w:rsidRPr="00E93705">
        <w:rPr>
          <w:szCs w:val="28"/>
        </w:rPr>
        <w:t>6</w:t>
      </w:r>
      <w:r w:rsidRPr="00DC4A29">
        <w:rPr>
          <w:szCs w:val="28"/>
        </w:rPr>
        <w:t>2</w:t>
      </w:r>
      <w:r w:rsidRPr="00850BCF">
        <w:rPr>
          <w:szCs w:val="28"/>
        </w:rPr>
        <w:t xml:space="preserve"> lượt</w:t>
      </w:r>
      <w:r w:rsidRPr="00E07F9B">
        <w:rPr>
          <w:szCs w:val="28"/>
        </w:rPr>
        <w:t xml:space="preserve"> công dân đến d</w:t>
      </w:r>
      <w:r w:rsidRPr="00317D96">
        <w:rPr>
          <w:szCs w:val="28"/>
        </w:rPr>
        <w:t>ự</w:t>
      </w:r>
      <w:r w:rsidRPr="00795E26">
        <w:rPr>
          <w:szCs w:val="28"/>
        </w:rPr>
        <w:t>, đang giải quyết  02 cuộc, 07 lượt</w:t>
      </w:r>
      <w:r w:rsidRPr="000659A2">
        <w:rPr>
          <w:szCs w:val="28"/>
        </w:rPr>
        <w:t xml:space="preserve"> công dâ</w:t>
      </w:r>
      <w:r w:rsidRPr="00453B3E">
        <w:rPr>
          <w:szCs w:val="28"/>
        </w:rPr>
        <w:t>n</w:t>
      </w:r>
      <w:r w:rsidRPr="00795E26">
        <w:rPr>
          <w:szCs w:val="28"/>
        </w:rPr>
        <w:t>.</w:t>
      </w:r>
      <w:r w:rsidRPr="00CC4C74">
        <w:rPr>
          <w:szCs w:val="28"/>
        </w:rPr>
        <w:t xml:space="preserve"> Tiếp nhận mới 194 đơn khiếu nại, tố cáo, kiến nghị, phản ánh, yêu cầu, tranh chấp</w:t>
      </w:r>
      <w:r w:rsidRPr="00741AA7">
        <w:rPr>
          <w:szCs w:val="28"/>
        </w:rPr>
        <w:t xml:space="preserve"> về nội dung: đất đai, chế độ chính sách, môi trường</w:t>
      </w:r>
      <w:r w:rsidRPr="00CC4C74">
        <w:rPr>
          <w:szCs w:val="28"/>
        </w:rPr>
        <w:t>.</w:t>
      </w:r>
    </w:p>
    <w:p w:rsidR="001243F8" w:rsidRDefault="001243F8" w:rsidP="00460DDB">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pt-BR"/>
        </w:rPr>
      </w:pPr>
      <w:r w:rsidRPr="00C9575E">
        <w:rPr>
          <w:rFonts w:eastAsia="Calibri"/>
          <w:szCs w:val="28"/>
        </w:rPr>
        <w:t xml:space="preserve"> </w:t>
      </w:r>
      <w:r w:rsidR="00F24707">
        <w:rPr>
          <w:b/>
          <w:szCs w:val="28"/>
          <w:lang w:val="pt-BR"/>
        </w:rPr>
        <w:t>4</w:t>
      </w:r>
      <w:r w:rsidRPr="001F2BBF">
        <w:rPr>
          <w:b/>
          <w:szCs w:val="28"/>
          <w:lang w:val="pt-BR"/>
        </w:rPr>
        <w:t>. Xây dựng hệ thống chính trị</w:t>
      </w:r>
      <w:r w:rsidRPr="001F2BBF">
        <w:rPr>
          <w:szCs w:val="28"/>
          <w:lang w:val="pt-BR"/>
        </w:rPr>
        <w:t>:</w:t>
      </w:r>
    </w:p>
    <w:p w:rsidR="001243F8" w:rsidRDefault="001243F8"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bCs/>
          <w:szCs w:val="28"/>
          <w:lang w:val="es-CL"/>
        </w:rPr>
      </w:pPr>
      <w:r w:rsidRPr="00D04931">
        <w:rPr>
          <w:szCs w:val="28"/>
          <w:lang w:val="es-CL"/>
        </w:rPr>
        <w:t>- Quan tâm lãnh đạo, chỉ đạo tổ chức tuyên truyền</w:t>
      </w:r>
      <w:r>
        <w:rPr>
          <w:szCs w:val="28"/>
          <w:lang w:val="es-CL"/>
        </w:rPr>
        <w:t>,</w:t>
      </w:r>
      <w:r w:rsidRPr="00D04931">
        <w:rPr>
          <w:szCs w:val="28"/>
          <w:lang w:val="es-CL"/>
        </w:rPr>
        <w:t xml:space="preserve"> </w:t>
      </w:r>
      <w:r>
        <w:rPr>
          <w:szCs w:val="28"/>
          <w:lang w:val="es-CL"/>
        </w:rPr>
        <w:t xml:space="preserve">học tập </w:t>
      </w:r>
      <w:r w:rsidRPr="00D04931">
        <w:rPr>
          <w:szCs w:val="28"/>
          <w:lang w:val="sv-SE"/>
        </w:rPr>
        <w:t>các chỉ thị, nghị quyết, quy định, kết luận của Trung ương, Tỉnh ủy, Huyện ủy</w:t>
      </w:r>
      <w:r>
        <w:rPr>
          <w:szCs w:val="28"/>
          <w:lang w:val="sv-SE"/>
        </w:rPr>
        <w:t xml:space="preserve"> học tập, quán triệt</w:t>
      </w:r>
      <w:r w:rsidRPr="00D04931">
        <w:rPr>
          <w:szCs w:val="28"/>
          <w:lang w:val="sv-SE"/>
        </w:rPr>
        <w:t xml:space="preserve">,... </w:t>
      </w:r>
      <w:r w:rsidR="00A2719D">
        <w:rPr>
          <w:szCs w:val="28"/>
          <w:lang w:val="sv-SE"/>
        </w:rPr>
        <w:t>K</w:t>
      </w:r>
      <w:r w:rsidRPr="00D04931">
        <w:rPr>
          <w:szCs w:val="28"/>
          <w:lang w:val="sv-SE"/>
        </w:rPr>
        <w:t>ết quả được 4.194</w:t>
      </w:r>
      <w:r w:rsidRPr="00D04931">
        <w:rPr>
          <w:spacing w:val="2"/>
          <w:szCs w:val="28"/>
          <w:lang w:val="sv-SE"/>
        </w:rPr>
        <w:t xml:space="preserve"> cuộc, có 217.332 lượt người dự, nghe</w:t>
      </w:r>
      <w:r w:rsidRPr="00D04931">
        <w:rPr>
          <w:szCs w:val="28"/>
          <w:lang w:val="sv-SE"/>
        </w:rPr>
        <w:t xml:space="preserve">, trong đó có 3.371/3.428 đảng viên, </w:t>
      </w:r>
      <w:r w:rsidRPr="009255AE">
        <w:rPr>
          <w:bCs/>
          <w:szCs w:val="28"/>
          <w:lang w:val="es-CL"/>
        </w:rPr>
        <w:t>có 204 mô hình trong học tập và làm theo</w:t>
      </w:r>
      <w:r w:rsidR="00A2719D">
        <w:rPr>
          <w:bCs/>
          <w:szCs w:val="28"/>
          <w:lang w:val="es-CL"/>
        </w:rPr>
        <w:t xml:space="preserve"> Bác</w:t>
      </w:r>
      <w:r w:rsidRPr="009255AE">
        <w:rPr>
          <w:bCs/>
          <w:szCs w:val="28"/>
          <w:lang w:val="es-CL"/>
        </w:rPr>
        <w:t xml:space="preserve"> đang được duy trì, nhân rộng.</w:t>
      </w:r>
    </w:p>
    <w:p w:rsidR="001243F8" w:rsidRDefault="001243F8"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u w:val="single"/>
          <w:lang w:val="sv-SE" w:eastAsia="ar-SA"/>
        </w:rPr>
      </w:pPr>
      <w:r w:rsidRPr="00D04931">
        <w:rPr>
          <w:szCs w:val="28"/>
          <w:lang w:val="sv-SE" w:eastAsia="ar-SA"/>
        </w:rPr>
        <w:t xml:space="preserve">- </w:t>
      </w:r>
      <w:r w:rsidRPr="00D04931">
        <w:rPr>
          <w:bCs/>
          <w:spacing w:val="-2"/>
          <w:szCs w:val="28"/>
          <w:lang w:val="pt-BR"/>
        </w:rPr>
        <w:t>Chỉ đạo hoàn thành tốt Đại hội các chi bộ trực thuộc đảng bộ cơ sở, nhiệm kỳ 2022 – 2025, kết quả có 172/172 chi bộ</w:t>
      </w:r>
      <w:r w:rsidRPr="00B91BA7">
        <w:rPr>
          <w:szCs w:val="28"/>
          <w:lang w:val="sv-SE" w:eastAsia="ar-SA"/>
        </w:rPr>
        <w:t>.</w:t>
      </w:r>
      <w:r w:rsidRPr="00F7094C">
        <w:rPr>
          <w:szCs w:val="28"/>
          <w:u w:val="single"/>
          <w:lang w:val="sv-SE" w:eastAsia="ar-SA"/>
        </w:rPr>
        <w:t xml:space="preserve"> </w:t>
      </w:r>
    </w:p>
    <w:p w:rsidR="001243F8" w:rsidRDefault="001243F8"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bCs/>
          <w:i/>
          <w:szCs w:val="28"/>
          <w:lang w:val="pt-BR"/>
        </w:rPr>
      </w:pPr>
      <w:r w:rsidRPr="00932F25">
        <w:rPr>
          <w:szCs w:val="28"/>
          <w:lang w:val="sv-SE" w:eastAsia="ar-SA"/>
        </w:rPr>
        <w:t xml:space="preserve">- </w:t>
      </w:r>
      <w:r w:rsidRPr="00932F25">
        <w:rPr>
          <w:szCs w:val="28"/>
          <w:lang w:val="sv-SE"/>
        </w:rPr>
        <w:t xml:space="preserve">Tổ chức </w:t>
      </w:r>
      <w:r>
        <w:rPr>
          <w:szCs w:val="28"/>
          <w:lang w:val="sv-SE"/>
        </w:rPr>
        <w:t xml:space="preserve">lễ </w:t>
      </w:r>
      <w:r w:rsidRPr="00932F25">
        <w:rPr>
          <w:szCs w:val="28"/>
          <w:lang w:val="sv-SE"/>
        </w:rPr>
        <w:t>trao</w:t>
      </w:r>
      <w:r>
        <w:rPr>
          <w:szCs w:val="28"/>
          <w:lang w:val="sv-SE"/>
        </w:rPr>
        <w:t xml:space="preserve"> tặng</w:t>
      </w:r>
      <w:r w:rsidRPr="00932F25">
        <w:rPr>
          <w:szCs w:val="28"/>
          <w:lang w:val="sv-SE"/>
        </w:rPr>
        <w:t xml:space="preserve"> huy hiệu Đảng cho </w:t>
      </w:r>
      <w:r w:rsidRPr="00932F25">
        <w:rPr>
          <w:szCs w:val="28"/>
          <w:lang w:val="pt-BR"/>
        </w:rPr>
        <w:t>62 đồng chí</w:t>
      </w:r>
      <w:r w:rsidRPr="00932F25">
        <w:rPr>
          <w:szCs w:val="28"/>
          <w:lang w:val="sv-SE"/>
        </w:rPr>
        <w:t>; kết nạp 120 đảng viên, vượt 20% so nghị quyết, chuyển 72 đảng viên dự bị thành đảng viên chính thức, cho ra khỏi Đảng 25 đảng viên, xóa tên 04 đả</w:t>
      </w:r>
      <w:r w:rsidR="00CA4087">
        <w:rPr>
          <w:szCs w:val="28"/>
          <w:lang w:val="sv-SE"/>
        </w:rPr>
        <w:t>ng viên</w:t>
      </w:r>
      <w:r w:rsidRPr="00932F25">
        <w:rPr>
          <w:bCs/>
          <w:szCs w:val="28"/>
          <w:lang w:val="pt-BR"/>
        </w:rPr>
        <w:t xml:space="preserve">. </w:t>
      </w:r>
      <w:r w:rsidRPr="00932F25">
        <w:rPr>
          <w:szCs w:val="28"/>
          <w:lang w:val="pt-BR"/>
        </w:rPr>
        <w:t>Quyết định kết thúc thực hiện thí điểm hợp nhất Văn phòng Huyện ủy với Văn phòng Hội đồng nh</w:t>
      </w:r>
      <w:r>
        <w:rPr>
          <w:szCs w:val="28"/>
          <w:lang w:val="pt-BR"/>
        </w:rPr>
        <w:t>ân dân và Ủy ban nhân dân huyện</w:t>
      </w:r>
      <w:r w:rsidRPr="00932F25">
        <w:rPr>
          <w:szCs w:val="28"/>
          <w:lang w:val="pt-BR"/>
        </w:rPr>
        <w:t>, Cơ quan Ban Tổ chức H</w:t>
      </w:r>
      <w:r>
        <w:rPr>
          <w:szCs w:val="28"/>
          <w:lang w:val="pt-BR"/>
        </w:rPr>
        <w:t>uyện ủy với Phòng Nội vụ huyện</w:t>
      </w:r>
      <w:r>
        <w:rPr>
          <w:bCs/>
          <w:i/>
          <w:szCs w:val="28"/>
          <w:lang w:val="pt-BR"/>
        </w:rPr>
        <w:t>.</w:t>
      </w:r>
    </w:p>
    <w:p w:rsidR="001243F8" w:rsidRDefault="001243F8"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es-ES"/>
        </w:rPr>
      </w:pPr>
      <w:r w:rsidRPr="00933E7A">
        <w:rPr>
          <w:spacing w:val="-4"/>
          <w:szCs w:val="28"/>
          <w:lang w:val="pt-BR"/>
        </w:rPr>
        <w:lastRenderedPageBreak/>
        <w:t xml:space="preserve">- </w:t>
      </w:r>
      <w:r w:rsidR="001060C2">
        <w:rPr>
          <w:spacing w:val="-4"/>
          <w:szCs w:val="28"/>
          <w:lang w:val="pt-BR"/>
        </w:rPr>
        <w:t>T</w:t>
      </w:r>
      <w:r w:rsidRPr="00933E7A">
        <w:rPr>
          <w:spacing w:val="-4"/>
          <w:szCs w:val="28"/>
          <w:lang w:val="pt-BR"/>
        </w:rPr>
        <w:t>hực hiện tốt Chương trình kiể</w:t>
      </w:r>
      <w:r w:rsidR="00F609EA">
        <w:rPr>
          <w:spacing w:val="-4"/>
          <w:szCs w:val="28"/>
          <w:lang w:val="pt-BR"/>
        </w:rPr>
        <w:t>m tra, giám sát</w:t>
      </w:r>
      <w:r w:rsidRPr="00933E7A">
        <w:rPr>
          <w:spacing w:val="-4"/>
          <w:szCs w:val="28"/>
          <w:lang w:val="pt-BR"/>
        </w:rPr>
        <w:t xml:space="preserve"> </w:t>
      </w:r>
      <w:r w:rsidRPr="00933E7A">
        <w:rPr>
          <w:szCs w:val="28"/>
          <w:lang w:val="pt-BR"/>
        </w:rPr>
        <w:t>33</w:t>
      </w:r>
      <w:r w:rsidRPr="00933E7A">
        <w:rPr>
          <w:szCs w:val="28"/>
          <w:lang w:val="es-ES"/>
        </w:rPr>
        <w:t xml:space="preserve"> tổ chức đảng</w:t>
      </w:r>
      <w:r w:rsidR="00F609EA">
        <w:rPr>
          <w:szCs w:val="28"/>
          <w:lang w:val="es-ES"/>
        </w:rPr>
        <w:t xml:space="preserve"> </w:t>
      </w:r>
      <w:r w:rsidRPr="00933E7A">
        <w:rPr>
          <w:szCs w:val="28"/>
          <w:lang w:val="es-ES"/>
        </w:rPr>
        <w:t>và 40 đảng viên</w:t>
      </w:r>
      <w:r w:rsidR="00D17809">
        <w:rPr>
          <w:szCs w:val="28"/>
          <w:lang w:val="es-ES"/>
        </w:rPr>
        <w:t>,</w:t>
      </w:r>
      <w:r w:rsidRPr="00BE25EB">
        <w:rPr>
          <w:szCs w:val="28"/>
          <w:lang w:val="es-ES"/>
        </w:rPr>
        <w:t xml:space="preserve"> đình chỉ sinh hoạt đảng 01 cấp ủy viên, </w:t>
      </w:r>
      <w:r>
        <w:rPr>
          <w:szCs w:val="28"/>
          <w:lang w:val="es-ES"/>
        </w:rPr>
        <w:t>Ủy ban Kiểm tra Huyện ủy</w:t>
      </w:r>
      <w:r w:rsidRPr="00BE25EB">
        <w:rPr>
          <w:szCs w:val="28"/>
          <w:lang w:val="es-ES"/>
        </w:rPr>
        <w:t xml:space="preserve"> quyết định đình chỉ sinh hoạt đảng 01 đảng viên</w:t>
      </w:r>
      <w:r>
        <w:rPr>
          <w:szCs w:val="28"/>
          <w:lang w:val="es-ES"/>
        </w:rPr>
        <w:t>; thi hành kỷ luật hình thức khai trừ 02 đảng viên; c</w:t>
      </w:r>
      <w:r w:rsidRPr="00933E7A">
        <w:rPr>
          <w:szCs w:val="28"/>
          <w:lang w:val="es-ES"/>
        </w:rPr>
        <w:t xml:space="preserve">ác chi bộ </w:t>
      </w:r>
      <w:r>
        <w:rPr>
          <w:szCs w:val="28"/>
          <w:lang w:val="es-ES"/>
        </w:rPr>
        <w:t xml:space="preserve">trực thuộc Đảng ủy cơ sở </w:t>
      </w:r>
      <w:r w:rsidRPr="00933E7A">
        <w:rPr>
          <w:szCs w:val="28"/>
          <w:lang w:val="es-ES"/>
        </w:rPr>
        <w:t>đã thi hành kỷ luật 08 đảng viên</w:t>
      </w:r>
      <w:r>
        <w:rPr>
          <w:szCs w:val="28"/>
          <w:lang w:val="es-ES"/>
        </w:rPr>
        <w:t>.</w:t>
      </w:r>
    </w:p>
    <w:p w:rsidR="001243F8" w:rsidRDefault="001243F8"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kern w:val="2"/>
          <w:szCs w:val="28"/>
          <w:lang w:val="sv-SE"/>
        </w:rPr>
      </w:pPr>
      <w:r w:rsidRPr="00C047DB">
        <w:rPr>
          <w:bCs/>
          <w:spacing w:val="-2"/>
          <w:szCs w:val="28"/>
          <w:lang w:val="sv-SE"/>
        </w:rPr>
        <w:t xml:space="preserve">- </w:t>
      </w:r>
      <w:r w:rsidRPr="00C047DB">
        <w:rPr>
          <w:szCs w:val="28"/>
          <w:lang w:val="eu-ES"/>
        </w:rPr>
        <w:t>T</w:t>
      </w:r>
      <w:r w:rsidRPr="00C047DB">
        <w:rPr>
          <w:spacing w:val="-2"/>
          <w:szCs w:val="28"/>
          <w:lang w:val="pt-BR"/>
        </w:rPr>
        <w:t xml:space="preserve">ổ chức </w:t>
      </w:r>
      <w:r w:rsidR="00984AC9">
        <w:rPr>
          <w:spacing w:val="-2"/>
          <w:szCs w:val="28"/>
          <w:lang w:val="pt-BR"/>
        </w:rPr>
        <w:t xml:space="preserve">các </w:t>
      </w:r>
      <w:r w:rsidRPr="00C047DB">
        <w:rPr>
          <w:spacing w:val="-2"/>
          <w:szCs w:val="28"/>
          <w:lang w:val="pt-BR"/>
        </w:rPr>
        <w:t xml:space="preserve">kỳ họp </w:t>
      </w:r>
      <w:r w:rsidR="00984AC9">
        <w:rPr>
          <w:spacing w:val="-2"/>
          <w:szCs w:val="28"/>
          <w:lang w:val="pt-BR"/>
        </w:rPr>
        <w:t>Hộ</w:t>
      </w:r>
      <w:r w:rsidR="00DF3C0B">
        <w:rPr>
          <w:spacing w:val="-2"/>
          <w:szCs w:val="28"/>
          <w:lang w:val="pt-BR"/>
        </w:rPr>
        <w:t>i đồ</w:t>
      </w:r>
      <w:r w:rsidR="00984AC9">
        <w:rPr>
          <w:spacing w:val="-2"/>
          <w:szCs w:val="28"/>
          <w:lang w:val="pt-BR"/>
        </w:rPr>
        <w:t xml:space="preserve">ng nhân dân </w:t>
      </w:r>
      <w:r w:rsidRPr="00C047DB">
        <w:rPr>
          <w:szCs w:val="28"/>
          <w:lang w:val="pt-BR"/>
        </w:rPr>
        <w:t>đạt chất lượng, hiệu quả</w:t>
      </w:r>
      <w:r>
        <w:rPr>
          <w:szCs w:val="28"/>
          <w:lang w:val="pt-BR"/>
        </w:rPr>
        <w:t xml:space="preserve"> đúng luật định</w:t>
      </w:r>
      <w:r w:rsidRPr="00C047DB">
        <w:rPr>
          <w:szCs w:val="28"/>
          <w:lang w:val="pt-BR"/>
        </w:rPr>
        <w:t>; c</w:t>
      </w:r>
      <w:r w:rsidRPr="00C047DB">
        <w:rPr>
          <w:spacing w:val="-4"/>
          <w:szCs w:val="28"/>
          <w:lang w:val="sv-SE"/>
        </w:rPr>
        <w:t>hỉ đạo t</w:t>
      </w:r>
      <w:r w:rsidRPr="00C047DB">
        <w:rPr>
          <w:spacing w:val="-4"/>
          <w:szCs w:val="28"/>
          <w:lang w:val="pt-BR"/>
        </w:rPr>
        <w:t xml:space="preserve">ổ chức tiếp xúc cử tri </w:t>
      </w:r>
      <w:r>
        <w:rPr>
          <w:spacing w:val="-4"/>
          <w:szCs w:val="28"/>
          <w:lang w:val="pt-BR"/>
        </w:rPr>
        <w:t>của đại biểu Quốc hội, Hội đồng nhân dân tỉnh, huyện, xã, thị trấn theo quy định và đạt yêu cầu</w:t>
      </w:r>
      <w:r w:rsidRPr="00345882">
        <w:rPr>
          <w:kern w:val="2"/>
          <w:szCs w:val="28"/>
          <w:lang w:val="sv-SE"/>
        </w:rPr>
        <w:t>.</w:t>
      </w:r>
    </w:p>
    <w:p w:rsidR="001243F8" w:rsidRDefault="001243F8"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spacing w:val="-4"/>
          <w:szCs w:val="28"/>
          <w:lang w:val="eu-ES"/>
        </w:rPr>
      </w:pPr>
      <w:r w:rsidRPr="007A7003">
        <w:rPr>
          <w:spacing w:val="-4"/>
          <w:szCs w:val="28"/>
          <w:lang w:val="pt-BR"/>
        </w:rPr>
        <w:t xml:space="preserve">- </w:t>
      </w:r>
      <w:r w:rsidRPr="00D1594C">
        <w:rPr>
          <w:spacing w:val="-4"/>
          <w:szCs w:val="28"/>
          <w:lang w:val="sv-SE"/>
        </w:rPr>
        <w:t xml:space="preserve">Lãnh đạo quản lý điều hành của Ủy ban nhân dân huyện được tăng cường; </w:t>
      </w:r>
      <w:r w:rsidRPr="007A7003">
        <w:rPr>
          <w:spacing w:val="-4"/>
          <w:szCs w:val="28"/>
          <w:lang w:eastAsia="ar-SA"/>
        </w:rPr>
        <w:t>công tác cải cách</w:t>
      </w:r>
      <w:r w:rsidRPr="007A7003">
        <w:rPr>
          <w:spacing w:val="-4"/>
          <w:szCs w:val="28"/>
          <w:lang w:val="pt-BR" w:eastAsia="ar-SA"/>
        </w:rPr>
        <w:t xml:space="preserve"> thủ tục</w:t>
      </w:r>
      <w:r w:rsidRPr="007A7003">
        <w:rPr>
          <w:spacing w:val="-4"/>
          <w:szCs w:val="28"/>
          <w:lang w:eastAsia="ar-SA"/>
        </w:rPr>
        <w:t xml:space="preserve"> hành chính</w:t>
      </w:r>
      <w:r w:rsidRPr="007A7003">
        <w:rPr>
          <w:spacing w:val="-4"/>
          <w:szCs w:val="28"/>
          <w:lang w:val="eu-ES" w:eastAsia="ar-SA"/>
        </w:rPr>
        <w:t xml:space="preserve"> </w:t>
      </w:r>
      <w:r>
        <w:rPr>
          <w:spacing w:val="-4"/>
          <w:szCs w:val="28"/>
          <w:lang w:val="eu-ES" w:eastAsia="ar-SA"/>
        </w:rPr>
        <w:t>và g</w:t>
      </w:r>
      <w:r w:rsidRPr="007A7003">
        <w:rPr>
          <w:spacing w:val="-4"/>
          <w:szCs w:val="28"/>
          <w:lang w:val="eu-ES"/>
        </w:rPr>
        <w:t>iải quyết thủ tục hành chính đạt được kết quả tốt</w:t>
      </w:r>
      <w:r w:rsidRPr="007A7003">
        <w:rPr>
          <w:spacing w:val="-4"/>
          <w:szCs w:val="28"/>
          <w:lang w:val="eu-ES" w:eastAsia="ar-SA"/>
        </w:rPr>
        <w:t>. S</w:t>
      </w:r>
      <w:r w:rsidRPr="007A7003">
        <w:rPr>
          <w:bCs/>
          <w:spacing w:val="-4"/>
          <w:szCs w:val="28"/>
        </w:rPr>
        <w:t>ố thủ tục hành chính</w:t>
      </w:r>
      <w:r w:rsidRPr="007A7003">
        <w:rPr>
          <w:spacing w:val="-4"/>
          <w:szCs w:val="28"/>
        </w:rPr>
        <w:t xml:space="preserve"> cấp huyện có 2</w:t>
      </w:r>
      <w:r w:rsidRPr="007A7003">
        <w:rPr>
          <w:spacing w:val="-4"/>
          <w:szCs w:val="28"/>
          <w:lang w:val="eu-ES"/>
        </w:rPr>
        <w:t>49</w:t>
      </w:r>
      <w:r w:rsidRPr="007A7003">
        <w:rPr>
          <w:spacing w:val="-4"/>
          <w:szCs w:val="28"/>
        </w:rPr>
        <w:t xml:space="preserve"> thủ tục; cấp xã có 15</w:t>
      </w:r>
      <w:r w:rsidRPr="007A7003">
        <w:rPr>
          <w:spacing w:val="-4"/>
          <w:szCs w:val="28"/>
          <w:lang w:val="eu-ES"/>
        </w:rPr>
        <w:t>7</w:t>
      </w:r>
      <w:r w:rsidRPr="007A7003">
        <w:rPr>
          <w:spacing w:val="-4"/>
          <w:szCs w:val="28"/>
        </w:rPr>
        <w:t xml:space="preserve"> thủ tục hành chính.</w:t>
      </w:r>
      <w:r w:rsidRPr="007A7003">
        <w:rPr>
          <w:spacing w:val="-4"/>
          <w:szCs w:val="28"/>
          <w:lang w:val="eu-ES"/>
        </w:rPr>
        <w:t xml:space="preserve"> </w:t>
      </w:r>
    </w:p>
    <w:p w:rsidR="001243F8" w:rsidRDefault="001243F8"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color w:val="FF0000"/>
          <w:kern w:val="2"/>
          <w:szCs w:val="28"/>
          <w:lang w:val="eu-ES" w:eastAsia="ar-SA"/>
        </w:rPr>
      </w:pPr>
      <w:r w:rsidRPr="007A7003">
        <w:rPr>
          <w:szCs w:val="28"/>
          <w:lang w:val="sv-SE"/>
        </w:rPr>
        <w:t>- Tập trung lãnh đạo, c</w:t>
      </w:r>
      <w:r w:rsidRPr="007A7003">
        <w:rPr>
          <w:kern w:val="2"/>
          <w:szCs w:val="28"/>
        </w:rPr>
        <w:t>hỉ đạo</w:t>
      </w:r>
      <w:r w:rsidRPr="007A7003">
        <w:rPr>
          <w:kern w:val="2"/>
          <w:szCs w:val="28"/>
          <w:lang w:val="sv-SE"/>
        </w:rPr>
        <w:t xml:space="preserve"> thực hiện tốt</w:t>
      </w:r>
      <w:r w:rsidRPr="007A7003">
        <w:rPr>
          <w:kern w:val="2"/>
          <w:szCs w:val="28"/>
        </w:rPr>
        <w:t xml:space="preserve"> </w:t>
      </w:r>
      <w:r w:rsidRPr="007A7003">
        <w:rPr>
          <w:szCs w:val="28"/>
          <w:lang w:val="pt-BR"/>
        </w:rPr>
        <w:t xml:space="preserve">công tác </w:t>
      </w:r>
      <w:r w:rsidRPr="007A7003">
        <w:rPr>
          <w:szCs w:val="28"/>
        </w:rPr>
        <w:t>bầu cử Trưởng ban nhân dân ấp, khóm</w:t>
      </w:r>
      <w:r w:rsidRPr="007A7003">
        <w:rPr>
          <w:szCs w:val="28"/>
          <w:lang w:val="pt-BR"/>
        </w:rPr>
        <w:t xml:space="preserve"> nhiệm kỳ</w:t>
      </w:r>
      <w:r w:rsidRPr="007A7003">
        <w:rPr>
          <w:szCs w:val="28"/>
        </w:rPr>
        <w:t xml:space="preserve"> </w:t>
      </w:r>
      <w:r w:rsidRPr="007A7003">
        <w:rPr>
          <w:szCs w:val="28"/>
          <w:lang w:val="pt-BR"/>
        </w:rPr>
        <w:t xml:space="preserve">2022 – 2025 kết hợp bầu </w:t>
      </w:r>
      <w:r w:rsidRPr="007A7003">
        <w:rPr>
          <w:szCs w:val="28"/>
        </w:rPr>
        <w:t>thành viên ban thanh tra nhân dân xã, th</w:t>
      </w:r>
      <w:r w:rsidRPr="007A7003">
        <w:rPr>
          <w:szCs w:val="28"/>
          <w:lang w:val="pt-BR"/>
        </w:rPr>
        <w:t>ị</w:t>
      </w:r>
      <w:r w:rsidRPr="007A7003">
        <w:rPr>
          <w:szCs w:val="28"/>
        </w:rPr>
        <w:t xml:space="preserve"> trấn</w:t>
      </w:r>
      <w:r w:rsidRPr="007A7003">
        <w:rPr>
          <w:szCs w:val="28"/>
          <w:lang w:val="sv-SE"/>
        </w:rPr>
        <w:t xml:space="preserve"> đúng quy định.</w:t>
      </w:r>
    </w:p>
    <w:p w:rsidR="001243F8" w:rsidRDefault="001243F8"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spacing w:val="-4"/>
          <w:szCs w:val="28"/>
          <w:lang w:val="eu-ES"/>
        </w:rPr>
      </w:pPr>
      <w:r w:rsidRPr="007A7003">
        <w:rPr>
          <w:spacing w:val="-4"/>
          <w:szCs w:val="28"/>
          <w:lang w:val="eu-ES"/>
        </w:rPr>
        <w:t xml:space="preserve">- Lãnh đạo, chỉ đạo thực hiện công tác </w:t>
      </w:r>
      <w:r>
        <w:rPr>
          <w:spacing w:val="-4"/>
          <w:szCs w:val="28"/>
          <w:lang w:val="eu-ES"/>
        </w:rPr>
        <w:t xml:space="preserve">rà soát các tiêu chí </w:t>
      </w:r>
      <w:r w:rsidRPr="007A7003">
        <w:rPr>
          <w:spacing w:val="-4"/>
          <w:szCs w:val="28"/>
          <w:lang w:val="eu-ES"/>
        </w:rPr>
        <w:t xml:space="preserve">xã an toàn khu, kết quả: Có 5 xã đạt 3/5 tiêu chí </w:t>
      </w:r>
      <w:r w:rsidRPr="007A7003">
        <w:rPr>
          <w:i/>
          <w:spacing w:val="-4"/>
          <w:szCs w:val="28"/>
          <w:lang w:val="eu-ES"/>
        </w:rPr>
        <w:t>(Tân Hùng, Hùng Hòa, Tân Hòa, Tập Ngãi, Ngãi Hùng)</w:t>
      </w:r>
      <w:r>
        <w:rPr>
          <w:spacing w:val="-4"/>
          <w:szCs w:val="28"/>
          <w:lang w:val="eu-ES"/>
        </w:rPr>
        <w:t>, hiện đang hoàn chỉnh hồ sơ đề nghị về trên xét công nhận</w:t>
      </w:r>
      <w:r w:rsidRPr="007A7003">
        <w:rPr>
          <w:spacing w:val="-4"/>
          <w:szCs w:val="28"/>
          <w:lang w:val="eu-ES"/>
        </w:rPr>
        <w:t xml:space="preserve">. </w:t>
      </w:r>
    </w:p>
    <w:p w:rsidR="001243F8" w:rsidRDefault="001243F8" w:rsidP="00D444FC">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sv-SE"/>
        </w:rPr>
      </w:pPr>
      <w:r w:rsidRPr="00D1594C">
        <w:rPr>
          <w:kern w:val="2"/>
          <w:szCs w:val="28"/>
          <w:lang w:val="eu-ES" w:eastAsia="ar-SA"/>
        </w:rPr>
        <w:t xml:space="preserve">- </w:t>
      </w:r>
      <w:r w:rsidRPr="00D1594C">
        <w:rPr>
          <w:kern w:val="2"/>
          <w:szCs w:val="28"/>
          <w:lang w:eastAsia="ar-SA"/>
        </w:rPr>
        <w:t>Dân vận, Mặt trận Tổ quốc và các đoàn thể chính trị - xã hội tập trung triển khai các hoạt động, phong trào hành động theo nhiệm vụ</w:t>
      </w:r>
      <w:r w:rsidR="00820B9E">
        <w:rPr>
          <w:kern w:val="2"/>
          <w:szCs w:val="28"/>
          <w:lang w:val="en-US" w:eastAsia="ar-SA"/>
        </w:rPr>
        <w:t>,</w:t>
      </w:r>
      <w:r w:rsidRPr="005A484A">
        <w:rPr>
          <w:color w:val="000000"/>
          <w:szCs w:val="28"/>
          <w:lang w:val="pt-BR"/>
        </w:rPr>
        <w:t xml:space="preserve"> đăng ký 179 mô hình</w:t>
      </w:r>
      <w:r>
        <w:rPr>
          <w:color w:val="000000"/>
          <w:szCs w:val="28"/>
          <w:lang w:val="pt-BR"/>
        </w:rPr>
        <w:t xml:space="preserve"> </w:t>
      </w:r>
      <w:r w:rsidRPr="005A484A">
        <w:rPr>
          <w:i/>
          <w:color w:val="000000"/>
          <w:szCs w:val="28"/>
          <w:lang w:val="pt-BR"/>
        </w:rPr>
        <w:t>“Dân vận khéo”</w:t>
      </w:r>
      <w:r>
        <w:rPr>
          <w:color w:val="000000"/>
          <w:szCs w:val="28"/>
          <w:lang w:val="pt-BR"/>
        </w:rPr>
        <w:t xml:space="preserve">, </w:t>
      </w:r>
      <w:r w:rsidRPr="001C4867">
        <w:rPr>
          <w:szCs w:val="28"/>
          <w:lang w:val="pt-BR"/>
        </w:rPr>
        <w:t xml:space="preserve">có 26 mô </w:t>
      </w:r>
      <w:r>
        <w:rPr>
          <w:color w:val="000000"/>
          <w:szCs w:val="28"/>
          <w:lang w:val="pt-BR"/>
        </w:rPr>
        <w:t>hình được xét khen thưởng, nhận rộ</w:t>
      </w:r>
      <w:r w:rsidR="00B9530B">
        <w:rPr>
          <w:color w:val="000000"/>
          <w:szCs w:val="28"/>
          <w:lang w:val="pt-BR"/>
        </w:rPr>
        <w:t>ng</w:t>
      </w:r>
      <w:r w:rsidR="000B286D">
        <w:rPr>
          <w:spacing w:val="-2"/>
          <w:szCs w:val="28"/>
          <w:lang w:val="sv-SE"/>
        </w:rPr>
        <w:t>,</w:t>
      </w:r>
      <w:r w:rsidRPr="008427EA">
        <w:rPr>
          <w:kern w:val="2"/>
          <w:szCs w:val="28"/>
          <w:lang w:eastAsia="ar-SA"/>
        </w:rPr>
        <w:t xml:space="preserve"> </w:t>
      </w:r>
      <w:r w:rsidRPr="008427EA">
        <w:rPr>
          <w:kern w:val="2"/>
          <w:szCs w:val="28"/>
          <w:lang w:val="eu-ES" w:eastAsia="ar-SA"/>
        </w:rPr>
        <w:t>p</w:t>
      </w:r>
      <w:r w:rsidRPr="008427EA">
        <w:rPr>
          <w:kern w:val="2"/>
          <w:szCs w:val="28"/>
          <w:lang w:val="sv-SE" w:eastAsia="ar-SA"/>
        </w:rPr>
        <w:t xml:space="preserve">hát triển mới 5.201 đoàn viên, hội viên, </w:t>
      </w:r>
      <w:r w:rsidRPr="008427EA">
        <w:rPr>
          <w:szCs w:val="28"/>
          <w:lang w:val="pt-BR" w:eastAsia="ar-SA"/>
        </w:rPr>
        <w:t>đến nay toàn huyện có 78.975 đoàn viên, hội viên đạt 92,91% so độ tuổi</w:t>
      </w:r>
      <w:r w:rsidRPr="008427EA">
        <w:rPr>
          <w:rStyle w:val="Emphasis"/>
          <w:i w:val="0"/>
          <w:szCs w:val="28"/>
          <w:lang w:val="pt-BR"/>
        </w:rPr>
        <w:t>. C</w:t>
      </w:r>
      <w:r w:rsidRPr="008427EA">
        <w:rPr>
          <w:szCs w:val="28"/>
          <w:lang w:val="pt-BR" w:eastAsia="ar-SA"/>
        </w:rPr>
        <w:t>ấp ủy, lãnh đạo</w:t>
      </w:r>
      <w:r w:rsidRPr="008427EA">
        <w:rPr>
          <w:i/>
          <w:szCs w:val="28"/>
          <w:lang w:val="pt-BR" w:eastAsia="ar-SA"/>
        </w:rPr>
        <w:t xml:space="preserve"> </w:t>
      </w:r>
      <w:r w:rsidRPr="008427EA">
        <w:rPr>
          <w:szCs w:val="28"/>
          <w:lang w:val="pt-BR" w:eastAsia="ar-SA"/>
        </w:rPr>
        <w:t xml:space="preserve">Ban Dân vận, Mặt trận Tổ quốc, các đoàn thể các cấp tham dự sinh </w:t>
      </w:r>
      <w:r w:rsidRPr="00912887">
        <w:rPr>
          <w:szCs w:val="28"/>
          <w:lang w:val="pt-BR" w:eastAsia="ar-SA"/>
        </w:rPr>
        <w:t>hoạt định kỳ theo Quy định số 784 của Ban Thường vụ Tỉnh ủy được 2.955</w:t>
      </w:r>
      <w:r w:rsidRPr="00912887">
        <w:rPr>
          <w:szCs w:val="28"/>
          <w:lang w:val="pt-BR"/>
        </w:rPr>
        <w:t xml:space="preserve"> cuộc, có 81.633 lượt đoàn viên, hội viên tham dự, bình quân đạt khoảng 78,65%</w:t>
      </w:r>
      <w:r w:rsidR="00D444FC">
        <w:rPr>
          <w:szCs w:val="28"/>
          <w:lang w:val="pt-BR"/>
        </w:rPr>
        <w:t>.</w:t>
      </w:r>
    </w:p>
    <w:p w:rsidR="001243F8" w:rsidRDefault="001243F8"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b/>
          <w:bCs/>
          <w:szCs w:val="28"/>
          <w:lang w:val="pt-BR"/>
        </w:rPr>
      </w:pPr>
      <w:r w:rsidRPr="00FA1161">
        <w:rPr>
          <w:b/>
          <w:bCs/>
          <w:szCs w:val="28"/>
          <w:lang w:val="pt-BR"/>
        </w:rPr>
        <w:t>II- NHỮNG HẠN CHẾ</w:t>
      </w:r>
    </w:p>
    <w:p w:rsidR="001243F8" w:rsidRPr="00B25C64" w:rsidRDefault="004A6CDB"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spacing w:val="-4"/>
          <w:szCs w:val="28"/>
          <w:lang w:val="pt-BR"/>
        </w:rPr>
      </w:pPr>
      <w:r w:rsidRPr="004A6CDB">
        <w:rPr>
          <w:b/>
          <w:spacing w:val="-4"/>
          <w:szCs w:val="28"/>
          <w:lang w:val="pt-BR"/>
        </w:rPr>
        <w:t>1.</w:t>
      </w:r>
      <w:r w:rsidR="001243F8" w:rsidRPr="00B25C64">
        <w:rPr>
          <w:spacing w:val="-4"/>
          <w:szCs w:val="28"/>
          <w:lang w:val="pt-BR"/>
        </w:rPr>
        <w:t xml:space="preserve"> Lãnh đạo, chỉ đạo công tác giáo dục tư tưởng chính trị, pháp luật của Nhà nước đến cán bộ, đảng viên có mặt chưa sâu, từng lúc thiếu thường xuyên, một số đảng viên chấp hành chưa nghiêm các quy định của Đảng, chính sách, pháp luật của Nhà nước.</w:t>
      </w:r>
    </w:p>
    <w:p w:rsidR="001243F8" w:rsidRPr="00284FC8" w:rsidRDefault="004A6CDB"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pt-BR"/>
        </w:rPr>
      </w:pPr>
      <w:r w:rsidRPr="004A6CDB">
        <w:rPr>
          <w:b/>
          <w:szCs w:val="28"/>
          <w:lang w:val="pt-BR"/>
        </w:rPr>
        <w:t>2.</w:t>
      </w:r>
      <w:r w:rsidR="001243F8" w:rsidRPr="00284FC8">
        <w:rPr>
          <w:szCs w:val="28"/>
          <w:lang w:val="pt-BR"/>
        </w:rPr>
        <w:t xml:space="preserve"> </w:t>
      </w:r>
      <w:r w:rsidR="004D4B00">
        <w:rPr>
          <w:szCs w:val="28"/>
          <w:lang w:val="pt-BR"/>
        </w:rPr>
        <w:t>X</w:t>
      </w:r>
      <w:r w:rsidR="001243F8" w:rsidRPr="00284FC8">
        <w:rPr>
          <w:szCs w:val="28"/>
          <w:lang w:val="pt-BR"/>
        </w:rPr>
        <w:t>ây dựng xã nông thôn mới nâng cao; tỷ lệ người dân tham gia bảo hiểm y tế đạt theo chỉ tiêu tỉnh giao nhưng so với chỉ tiêu phấn đấu của huyện là chưa đạt</w:t>
      </w:r>
      <w:r w:rsidR="001243F8">
        <w:rPr>
          <w:szCs w:val="28"/>
          <w:lang w:val="pt-BR"/>
        </w:rPr>
        <w:t xml:space="preserve"> </w:t>
      </w:r>
      <w:r w:rsidR="001243F8" w:rsidRPr="00284FC8">
        <w:rPr>
          <w:szCs w:val="28"/>
          <w:lang w:val="pt-BR"/>
        </w:rPr>
        <w:t>và xây dựng xã, thị trấn đạt chuẩn an toàn về an ninh trật tự đạt 10/11 xã, thị trấn.</w:t>
      </w:r>
    </w:p>
    <w:p w:rsidR="001243F8" w:rsidRPr="00284FC8" w:rsidRDefault="004A6CDB"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pt-BR"/>
        </w:rPr>
      </w:pPr>
      <w:r w:rsidRPr="004A6CDB">
        <w:rPr>
          <w:b/>
          <w:szCs w:val="28"/>
          <w:lang w:val="pt-BR"/>
        </w:rPr>
        <w:t>3.</w:t>
      </w:r>
      <w:r w:rsidR="001243F8" w:rsidRPr="00284FC8">
        <w:rPr>
          <w:szCs w:val="28"/>
          <w:lang w:val="pt-BR"/>
        </w:rPr>
        <w:t xml:space="preserve"> Công tác giải phóng mặt bằng đối với các dự án có thu hồi đất còn chậm.</w:t>
      </w:r>
    </w:p>
    <w:p w:rsidR="001243F8" w:rsidRPr="00284FC8" w:rsidRDefault="004A6CDB" w:rsidP="00C91F9F">
      <w:pPr>
        <w:pBdr>
          <w:top w:val="dotted" w:sz="4" w:space="0" w:color="FFFFFF"/>
          <w:left w:val="dotted" w:sz="4" w:space="0" w:color="FFFFFF"/>
          <w:bottom w:val="dotted" w:sz="4" w:space="16" w:color="FFFFFF"/>
          <w:right w:val="dotted" w:sz="4" w:space="0" w:color="FFFFFF"/>
        </w:pBdr>
        <w:shd w:val="clear" w:color="auto" w:fill="FFFFFF"/>
        <w:tabs>
          <w:tab w:val="left" w:pos="1560"/>
          <w:tab w:val="right" w:pos="9380"/>
        </w:tabs>
        <w:spacing w:before="120" w:after="120"/>
        <w:ind w:firstLine="426"/>
        <w:jc w:val="both"/>
        <w:rPr>
          <w:szCs w:val="28"/>
          <w:lang w:val="pt-BR"/>
        </w:rPr>
      </w:pPr>
      <w:r w:rsidRPr="004A6CDB">
        <w:rPr>
          <w:b/>
          <w:szCs w:val="28"/>
          <w:lang w:val="pt-BR"/>
        </w:rPr>
        <w:t>4.</w:t>
      </w:r>
      <w:r w:rsidR="001243F8" w:rsidRPr="00284FC8">
        <w:rPr>
          <w:szCs w:val="28"/>
          <w:lang w:val="pt-BR"/>
        </w:rPr>
        <w:t xml:space="preserve"> Lãnh đạo, chỉ đạo nhân rộng các mô hình có hiệu quả còn chậm.</w:t>
      </w:r>
    </w:p>
    <w:p w:rsidR="00C96B9E" w:rsidRDefault="00C96B9E"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b/>
          <w:spacing w:val="-4"/>
          <w:szCs w:val="28"/>
          <w:lang w:val="pt-BR"/>
        </w:rPr>
      </w:pPr>
      <w:r w:rsidRPr="00463CC0">
        <w:rPr>
          <w:b/>
          <w:bCs/>
          <w:spacing w:val="-4"/>
          <w:szCs w:val="28"/>
          <w:lang w:val="pt-BR"/>
        </w:rPr>
        <w:t xml:space="preserve">B. </w:t>
      </w:r>
      <w:r w:rsidRPr="00463CC0">
        <w:rPr>
          <w:b/>
          <w:spacing w:val="-4"/>
          <w:szCs w:val="28"/>
          <w:lang w:val="pt-BR"/>
        </w:rPr>
        <w:t>CÁC CHỈ TIÊU, NHIỆM VỤ, GIẢI PHÁP CHỦ YẾU NĂM 202</w:t>
      </w:r>
      <w:r w:rsidR="00622917">
        <w:rPr>
          <w:b/>
          <w:spacing w:val="-4"/>
          <w:szCs w:val="28"/>
          <w:lang w:val="pt-BR"/>
        </w:rPr>
        <w:t>3</w:t>
      </w:r>
    </w:p>
    <w:p w:rsidR="00751C1C" w:rsidRDefault="00087DA0"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i/>
          <w:szCs w:val="28"/>
          <w:lang w:val="en-US"/>
        </w:rPr>
      </w:pPr>
      <w:r>
        <w:rPr>
          <w:rFonts w:asciiTheme="majorHAnsi" w:hAnsiTheme="majorHAnsi" w:cstheme="majorHAnsi"/>
          <w:b/>
          <w:szCs w:val="28"/>
          <w:lang w:val="en-US"/>
        </w:rPr>
        <w:t>I-</w:t>
      </w:r>
      <w:r w:rsidR="00F85DB4" w:rsidRPr="00ED7C0B">
        <w:rPr>
          <w:rFonts w:asciiTheme="majorHAnsi" w:hAnsiTheme="majorHAnsi" w:cstheme="majorHAnsi"/>
          <w:b/>
          <w:szCs w:val="28"/>
          <w:lang w:val="en-US"/>
        </w:rPr>
        <w:t xml:space="preserve"> Các chỉ tiêu chủ yếu </w:t>
      </w:r>
    </w:p>
    <w:p w:rsidR="00751C1C" w:rsidRDefault="00A8039D"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i/>
          <w:szCs w:val="28"/>
          <w:lang w:val="en-US"/>
        </w:rPr>
      </w:pPr>
      <w:r>
        <w:rPr>
          <w:rFonts w:asciiTheme="majorHAnsi" w:hAnsiTheme="majorHAnsi" w:cstheme="majorHAnsi"/>
          <w:b/>
          <w:szCs w:val="28"/>
          <w:lang w:val="en-US"/>
        </w:rPr>
        <w:t>1</w:t>
      </w:r>
      <w:r w:rsidR="00F85DB4" w:rsidRPr="00ED7C0B">
        <w:rPr>
          <w:rFonts w:asciiTheme="majorHAnsi" w:hAnsiTheme="majorHAnsi" w:cstheme="majorHAnsi"/>
          <w:b/>
          <w:szCs w:val="28"/>
          <w:lang w:val="en-US"/>
        </w:rPr>
        <w:t>.1. Chỉ tiêu kinh tế</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Tốc độ tăng trưởng</w:t>
      </w:r>
      <w:r w:rsidR="00BA3DAE" w:rsidRPr="00ED7C0B">
        <w:rPr>
          <w:rFonts w:asciiTheme="majorHAnsi" w:hAnsiTheme="majorHAnsi" w:cstheme="majorHAnsi"/>
          <w:szCs w:val="28"/>
          <w:lang w:val="en-US"/>
        </w:rPr>
        <w:t xml:space="preserve"> giá trị sản xuất</w:t>
      </w:r>
      <w:r w:rsidR="00F85DB4" w:rsidRPr="00ED7C0B">
        <w:rPr>
          <w:rFonts w:asciiTheme="majorHAnsi" w:hAnsiTheme="majorHAnsi" w:cstheme="majorHAnsi"/>
          <w:szCs w:val="28"/>
          <w:lang w:val="en-US"/>
        </w:rPr>
        <w:t xml:space="preserve"> 12%</w:t>
      </w:r>
      <w:r w:rsidR="00651239" w:rsidRPr="00ED7C0B">
        <w:rPr>
          <w:rFonts w:asciiTheme="majorHAnsi" w:hAnsiTheme="majorHAnsi" w:cstheme="majorHAnsi"/>
          <w:szCs w:val="28"/>
          <w:lang w:val="en-US"/>
        </w:rPr>
        <w:t>.</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Thu nhập bình quân đầu người đạt </w:t>
      </w:r>
      <w:r w:rsidR="008C3B74" w:rsidRPr="00ED7C0B">
        <w:rPr>
          <w:rFonts w:asciiTheme="majorHAnsi" w:hAnsiTheme="majorHAnsi" w:cstheme="majorHAnsi"/>
          <w:szCs w:val="28"/>
          <w:lang w:val="en-US"/>
        </w:rPr>
        <w:t>8</w:t>
      </w:r>
      <w:r w:rsidR="00A84CDA" w:rsidRPr="00ED7C0B">
        <w:rPr>
          <w:rFonts w:asciiTheme="majorHAnsi" w:hAnsiTheme="majorHAnsi" w:cstheme="majorHAnsi"/>
          <w:szCs w:val="28"/>
          <w:lang w:val="en-US"/>
        </w:rPr>
        <w:t>2</w:t>
      </w:r>
      <w:r w:rsidR="00F85DB4" w:rsidRPr="00ED7C0B">
        <w:rPr>
          <w:rFonts w:asciiTheme="majorHAnsi" w:hAnsiTheme="majorHAnsi" w:cstheme="majorHAnsi"/>
          <w:szCs w:val="28"/>
          <w:lang w:val="en-US"/>
        </w:rPr>
        <w:t xml:space="preserve"> triệu đồng</w:t>
      </w:r>
      <w:r w:rsidR="00FE2C83" w:rsidRPr="00ED7C0B">
        <w:rPr>
          <w:rFonts w:asciiTheme="majorHAnsi" w:hAnsiTheme="majorHAnsi" w:cstheme="majorHAnsi"/>
          <w:szCs w:val="28"/>
          <w:lang w:val="en-US"/>
        </w:rPr>
        <w:t>.</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lastRenderedPageBreak/>
        <w:t>-</w:t>
      </w:r>
      <w:r w:rsidR="0047174B" w:rsidRPr="00ED7C0B">
        <w:rPr>
          <w:rFonts w:asciiTheme="majorHAnsi" w:hAnsiTheme="majorHAnsi" w:cstheme="majorHAnsi"/>
          <w:szCs w:val="28"/>
          <w:lang w:val="en-US"/>
        </w:rPr>
        <w:t xml:space="preserve"> Tổng vốn đầu tư toàn xã hội đạt 2.650 tỷ đồng.</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BD5250" w:rsidRPr="00ED7C0B">
        <w:rPr>
          <w:rFonts w:asciiTheme="majorHAnsi" w:hAnsiTheme="majorHAnsi" w:cstheme="majorHAnsi"/>
          <w:szCs w:val="28"/>
          <w:lang w:val="en-US"/>
        </w:rPr>
        <w:t xml:space="preserve"> Thu ngân sách Nhà nước 58,5 tỷ đồng.</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 xml:space="preserve">- </w:t>
      </w:r>
      <w:r w:rsidR="00F85DB4" w:rsidRPr="00ED7C0B">
        <w:rPr>
          <w:rFonts w:asciiTheme="majorHAnsi" w:hAnsiTheme="majorHAnsi" w:cstheme="majorHAnsi"/>
          <w:szCs w:val="28"/>
          <w:lang w:val="en-US"/>
        </w:rPr>
        <w:t>Vận động thành lập mới 40 doanh nghiệp.</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Xây dựng 01 xã đạt chuẩn nông thôn mớ</w:t>
      </w:r>
      <w:r w:rsidR="00651239" w:rsidRPr="00ED7C0B">
        <w:rPr>
          <w:rFonts w:asciiTheme="majorHAnsi" w:hAnsiTheme="majorHAnsi" w:cstheme="majorHAnsi"/>
          <w:szCs w:val="28"/>
          <w:lang w:val="en-US"/>
        </w:rPr>
        <w:t>i nâng cao</w:t>
      </w:r>
      <w:r w:rsidR="0047174B" w:rsidRPr="00ED7C0B">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01 xã đạt chuẩn nông thôn mới kiểu mẫu.</w:t>
      </w:r>
    </w:p>
    <w:p w:rsidR="00751C1C" w:rsidRDefault="00A8039D"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b/>
          <w:szCs w:val="28"/>
          <w:lang w:val="en-US"/>
        </w:rPr>
      </w:pPr>
      <w:r>
        <w:rPr>
          <w:rFonts w:asciiTheme="majorHAnsi" w:hAnsiTheme="majorHAnsi" w:cstheme="majorHAnsi"/>
          <w:b/>
          <w:szCs w:val="28"/>
          <w:lang w:val="en-US"/>
        </w:rPr>
        <w:t>1</w:t>
      </w:r>
      <w:r w:rsidR="00F85DB4" w:rsidRPr="00ED7C0B">
        <w:rPr>
          <w:rFonts w:asciiTheme="majorHAnsi" w:hAnsiTheme="majorHAnsi" w:cstheme="majorHAnsi"/>
          <w:b/>
          <w:szCs w:val="28"/>
          <w:lang w:val="en-US"/>
        </w:rPr>
        <w:t>.2. Chỉ tiêu văn hóa - xã hội</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47174B" w:rsidRPr="00ED7C0B">
        <w:rPr>
          <w:rFonts w:asciiTheme="majorHAnsi" w:hAnsiTheme="majorHAnsi" w:cstheme="majorHAnsi"/>
          <w:szCs w:val="28"/>
          <w:lang w:val="en-US"/>
        </w:rPr>
        <w:t xml:space="preserve"> Tỷ lệ lao động qua đào tạo đạt 75%, trong đó có bằng cấp, chứng chỉ đạt 35%</w:t>
      </w:r>
      <w:r w:rsidR="00B71EC2" w:rsidRPr="00ED7C0B">
        <w:rPr>
          <w:rFonts w:asciiTheme="majorHAnsi" w:hAnsiTheme="majorHAnsi" w:cstheme="majorHAnsi"/>
          <w:szCs w:val="28"/>
          <w:lang w:val="en-US"/>
        </w:rPr>
        <w:t>;</w:t>
      </w:r>
      <w:r w:rsidR="00D37F18" w:rsidRPr="00ED7C0B">
        <w:rPr>
          <w:rFonts w:asciiTheme="majorHAnsi" w:hAnsiTheme="majorHAnsi" w:cstheme="majorHAnsi"/>
          <w:szCs w:val="28"/>
          <w:lang w:val="en-US"/>
        </w:rPr>
        <w:t xml:space="preserve"> </w:t>
      </w:r>
      <w:r w:rsidR="00B71EC2" w:rsidRPr="00ED7C0B">
        <w:rPr>
          <w:rFonts w:asciiTheme="majorHAnsi" w:hAnsiTheme="majorHAnsi" w:cstheme="majorHAnsi"/>
          <w:szCs w:val="28"/>
          <w:lang w:val="en-US"/>
        </w:rPr>
        <w:t>t</w:t>
      </w:r>
      <w:r w:rsidR="00D37F18" w:rsidRPr="00ED7C0B">
        <w:rPr>
          <w:rFonts w:asciiTheme="majorHAnsi" w:hAnsiTheme="majorHAnsi" w:cstheme="majorHAnsi"/>
          <w:szCs w:val="28"/>
          <w:lang w:val="en-US"/>
        </w:rPr>
        <w:t xml:space="preserve">ạo việc làm mới cho khoảng </w:t>
      </w:r>
      <w:r w:rsidR="00727918" w:rsidRPr="00ED7C0B">
        <w:rPr>
          <w:rFonts w:asciiTheme="majorHAnsi" w:hAnsiTheme="majorHAnsi" w:cstheme="majorHAnsi"/>
          <w:szCs w:val="28"/>
          <w:lang w:val="en-US"/>
        </w:rPr>
        <w:t>3.000</w:t>
      </w:r>
      <w:r w:rsidR="00D37F18" w:rsidRPr="00ED7C0B">
        <w:rPr>
          <w:rFonts w:asciiTheme="majorHAnsi" w:hAnsiTheme="majorHAnsi" w:cstheme="majorHAnsi"/>
          <w:szCs w:val="28"/>
          <w:lang w:val="en-US"/>
        </w:rPr>
        <w:t xml:space="preserve"> người lao động. </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D37F18" w:rsidRPr="00ED7C0B">
        <w:rPr>
          <w:rFonts w:asciiTheme="majorHAnsi" w:hAnsiTheme="majorHAnsi" w:cstheme="majorHAnsi"/>
          <w:szCs w:val="28"/>
          <w:lang w:val="en-US"/>
        </w:rPr>
        <w:t xml:space="preserve"> Đưa lao động đi làm việc ở nước ngoài theo hợp đồng 135 người.</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981020" w:rsidRPr="00ED7C0B">
        <w:rPr>
          <w:rFonts w:asciiTheme="majorHAnsi" w:hAnsiTheme="majorHAnsi" w:cstheme="majorHAnsi"/>
          <w:szCs w:val="28"/>
          <w:lang w:val="en-US"/>
        </w:rPr>
        <w:t xml:space="preserve"> Đạt 24,10 giường bệnh/vạn dân; 6,78 bác sĩ/vạn dân.</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981020" w:rsidRPr="00ED7C0B">
        <w:rPr>
          <w:rFonts w:asciiTheme="majorHAnsi" w:hAnsiTheme="majorHAnsi" w:cstheme="majorHAnsi"/>
          <w:szCs w:val="28"/>
          <w:lang w:val="en-US"/>
        </w:rPr>
        <w:t xml:space="preserve"> Giữ vững các xã đạt chuẩn quốc gia về y tế.</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981020" w:rsidRPr="00ED7C0B">
        <w:rPr>
          <w:rFonts w:asciiTheme="majorHAnsi" w:hAnsiTheme="majorHAnsi" w:cstheme="majorHAnsi"/>
          <w:szCs w:val="28"/>
          <w:lang w:val="en-US"/>
        </w:rPr>
        <w:t xml:space="preserve"> Tỷ lệ dân số tham gia bảo hiểm y tế đạt 94,98%.</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981020" w:rsidRPr="00ED7C0B">
        <w:rPr>
          <w:rFonts w:asciiTheme="majorHAnsi" w:hAnsiTheme="majorHAnsi" w:cstheme="majorHAnsi"/>
          <w:szCs w:val="28"/>
          <w:lang w:val="en-US"/>
        </w:rPr>
        <w:t xml:space="preserve"> Tỷ lệ dân tham gia bảo hiểm xã hội trong tổng số lao động đạt 24,76%, trong đó bảo hiểm xã hội tự nguyện đạt 5%.</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i/>
          <w:szCs w:val="28"/>
          <w:lang w:val="en-US"/>
        </w:rPr>
      </w:pPr>
      <w:r>
        <w:rPr>
          <w:rFonts w:asciiTheme="majorHAnsi" w:hAnsiTheme="majorHAnsi" w:cstheme="majorHAnsi"/>
          <w:szCs w:val="28"/>
          <w:lang w:val="en-US"/>
        </w:rPr>
        <w:t>-</w:t>
      </w:r>
      <w:r w:rsidR="00D37F18" w:rsidRPr="00ED7C0B">
        <w:rPr>
          <w:rFonts w:asciiTheme="majorHAnsi" w:hAnsiTheme="majorHAnsi" w:cstheme="majorHAnsi"/>
          <w:szCs w:val="28"/>
          <w:lang w:val="en-US"/>
        </w:rPr>
        <w:t xml:space="preserve"> Giảm tỷ lệ hộ nghèo 0,19% </w:t>
      </w:r>
      <w:r w:rsidR="00D37F18" w:rsidRPr="00ED7C0B">
        <w:rPr>
          <w:rFonts w:asciiTheme="majorHAnsi" w:hAnsiTheme="majorHAnsi" w:cstheme="majorHAnsi"/>
          <w:i/>
          <w:szCs w:val="28"/>
          <w:lang w:val="en-US"/>
        </w:rPr>
        <w:t>(trong đó vùng dân tộc Khmer giảm 0,28% so với hộ Khmer).</w:t>
      </w:r>
    </w:p>
    <w:p w:rsidR="00751C1C"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E657FA" w:rsidRPr="00ED7C0B">
        <w:rPr>
          <w:rFonts w:asciiTheme="majorHAnsi" w:hAnsiTheme="majorHAnsi" w:cstheme="majorHAnsi"/>
          <w:szCs w:val="28"/>
          <w:lang w:val="en-US"/>
        </w:rPr>
        <w:t xml:space="preserve"> </w:t>
      </w:r>
      <w:r w:rsidR="00F85DB4" w:rsidRPr="00ED7C0B">
        <w:rPr>
          <w:rFonts w:asciiTheme="majorHAnsi" w:hAnsiTheme="majorHAnsi" w:cstheme="majorHAnsi"/>
          <w:szCs w:val="28"/>
          <w:lang w:val="en-US"/>
        </w:rPr>
        <w:t>Tỷ lệ học sinh trong độ tuổi đi học: Mẫu giáo 88%, Tiểu học 100%, trung học cơ sở 98,5% trở lên.</w:t>
      </w:r>
    </w:p>
    <w:p w:rsidR="00E3456D"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Xây dựng trường đạt chuẩn quốc gia (mức độ 1): 01 trường.</w:t>
      </w:r>
    </w:p>
    <w:p w:rsidR="00E3456D"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Tỷ lệ hộ sử dụng điện thường xuyên, an toàn đạt 99,8%. </w:t>
      </w:r>
    </w:p>
    <w:p w:rsidR="00E3456D" w:rsidRDefault="00A8039D"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b/>
          <w:szCs w:val="28"/>
          <w:lang w:val="en-US"/>
        </w:rPr>
      </w:pPr>
      <w:r>
        <w:rPr>
          <w:rFonts w:asciiTheme="majorHAnsi" w:hAnsiTheme="majorHAnsi" w:cstheme="majorHAnsi"/>
          <w:b/>
          <w:szCs w:val="28"/>
          <w:lang w:val="en-US"/>
        </w:rPr>
        <w:t>1</w:t>
      </w:r>
      <w:r w:rsidR="00F85DB4" w:rsidRPr="00ED7C0B">
        <w:rPr>
          <w:rFonts w:asciiTheme="majorHAnsi" w:hAnsiTheme="majorHAnsi" w:cstheme="majorHAnsi"/>
          <w:b/>
          <w:szCs w:val="28"/>
          <w:lang w:val="en-US"/>
        </w:rPr>
        <w:t>.3. Chỉ tiêu môi trường</w:t>
      </w:r>
    </w:p>
    <w:p w:rsidR="00E3456D"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981020" w:rsidRPr="00ED7C0B">
        <w:rPr>
          <w:rFonts w:asciiTheme="majorHAnsi" w:hAnsiTheme="majorHAnsi" w:cstheme="majorHAnsi"/>
          <w:szCs w:val="28"/>
          <w:lang w:val="en-US"/>
        </w:rPr>
        <w:t xml:space="preserve"> Tỷ lệ dân số nông thôn được cung cấp nước hợp vệ sinh đạt 100% (trong đó được cung cấp nước sạch là 82,46%);</w:t>
      </w:r>
      <w:r w:rsidR="005A547C" w:rsidRPr="00ED7C0B">
        <w:rPr>
          <w:rFonts w:asciiTheme="majorHAnsi" w:hAnsiTheme="majorHAnsi" w:cstheme="majorHAnsi"/>
          <w:szCs w:val="28"/>
          <w:lang w:val="en-US"/>
        </w:rPr>
        <w:t xml:space="preserve"> Tỷ lệ dân số đô thị được cung cấp nước sạch, hợp vệ sinh 100%</w:t>
      </w:r>
      <w:r w:rsidR="00981020" w:rsidRPr="00ED7C0B">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w:t>
      </w:r>
    </w:p>
    <w:p w:rsidR="00E3456D"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Chất thải nguy hại được xử lý đạt 98,5%; chất thải y tế được xử lý đạt 100%.</w:t>
      </w:r>
    </w:p>
    <w:p w:rsidR="00E3456D" w:rsidRDefault="00A8039D"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b/>
          <w:szCs w:val="28"/>
          <w:lang w:val="en-US"/>
        </w:rPr>
      </w:pPr>
      <w:r>
        <w:rPr>
          <w:rFonts w:asciiTheme="majorHAnsi" w:hAnsiTheme="majorHAnsi" w:cstheme="majorHAnsi"/>
          <w:b/>
          <w:szCs w:val="28"/>
          <w:lang w:val="en-US"/>
        </w:rPr>
        <w:t>1</w:t>
      </w:r>
      <w:r w:rsidR="00F85DB4" w:rsidRPr="00ED7C0B">
        <w:rPr>
          <w:rFonts w:asciiTheme="majorHAnsi" w:hAnsiTheme="majorHAnsi" w:cstheme="majorHAnsi"/>
          <w:b/>
          <w:szCs w:val="28"/>
          <w:lang w:val="en-US"/>
        </w:rPr>
        <w:t>.4. Chỉ tiêu quốc phòng - an ninh</w:t>
      </w:r>
    </w:p>
    <w:p w:rsidR="00E3456D"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Xây dựng </w:t>
      </w:r>
      <w:r w:rsidR="00D72587" w:rsidRPr="00ED7C0B">
        <w:rPr>
          <w:rFonts w:asciiTheme="majorHAnsi" w:hAnsiTheme="majorHAnsi" w:cstheme="majorHAnsi"/>
          <w:szCs w:val="28"/>
          <w:lang w:val="en-US"/>
        </w:rPr>
        <w:t>100% cơ qua</w:t>
      </w:r>
      <w:r w:rsidR="005358C0" w:rsidRPr="00ED7C0B">
        <w:rPr>
          <w:rFonts w:asciiTheme="majorHAnsi" w:hAnsiTheme="majorHAnsi" w:cstheme="majorHAnsi"/>
          <w:szCs w:val="28"/>
          <w:lang w:val="en-US"/>
        </w:rPr>
        <w:t>n</w:t>
      </w:r>
      <w:r w:rsidR="00D72587" w:rsidRPr="00ED7C0B">
        <w:rPr>
          <w:rFonts w:asciiTheme="majorHAnsi" w:hAnsiTheme="majorHAnsi" w:cstheme="majorHAnsi"/>
          <w:szCs w:val="28"/>
          <w:lang w:val="en-US"/>
        </w:rPr>
        <w:t xml:space="preserve">, đơn vị và 11/11 </w:t>
      </w:r>
      <w:r w:rsidR="00F85DB4" w:rsidRPr="00ED7C0B">
        <w:rPr>
          <w:rFonts w:asciiTheme="majorHAnsi" w:hAnsiTheme="majorHAnsi" w:cstheme="majorHAnsi"/>
          <w:szCs w:val="28"/>
          <w:lang w:val="en-US"/>
        </w:rPr>
        <w:t>xã, thị trấn đạt chuẩn an toàn về an ninh trật tự.</w:t>
      </w:r>
    </w:p>
    <w:p w:rsidR="00E3456D"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Có 100% xã - thị trấn tái công nhận vững mạnh về quốc phòng.</w:t>
      </w:r>
    </w:p>
    <w:p w:rsidR="00E3456D" w:rsidRDefault="00A8039D"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b/>
          <w:szCs w:val="28"/>
          <w:lang w:val="en-US"/>
        </w:rPr>
      </w:pPr>
      <w:r>
        <w:rPr>
          <w:rFonts w:asciiTheme="majorHAnsi" w:hAnsiTheme="majorHAnsi" w:cstheme="majorHAnsi"/>
          <w:b/>
          <w:szCs w:val="28"/>
          <w:lang w:val="en-US"/>
        </w:rPr>
        <w:t>1</w:t>
      </w:r>
      <w:r w:rsidR="00F85DB4" w:rsidRPr="00ED7C0B">
        <w:rPr>
          <w:rFonts w:asciiTheme="majorHAnsi" w:hAnsiTheme="majorHAnsi" w:cstheme="majorHAnsi"/>
          <w:b/>
          <w:szCs w:val="28"/>
          <w:lang w:val="en-US"/>
        </w:rPr>
        <w:t>.5. Chỉ tiêu xây dựng Đảng và hệ thống chính trị</w:t>
      </w:r>
    </w:p>
    <w:p w:rsidR="00E3456D"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Có 100% tổ chức cơ sở đảng hoàn thành nhiệm vụ</w:t>
      </w:r>
      <w:r w:rsidR="00B91468" w:rsidRPr="00ED7C0B">
        <w:rPr>
          <w:rFonts w:asciiTheme="majorHAnsi" w:hAnsiTheme="majorHAnsi" w:cstheme="majorHAnsi"/>
          <w:szCs w:val="28"/>
          <w:lang w:val="en-US"/>
        </w:rPr>
        <w:t>, có 90</w:t>
      </w:r>
      <w:r w:rsidR="00F85DB4" w:rsidRPr="00ED7C0B">
        <w:rPr>
          <w:rFonts w:asciiTheme="majorHAnsi" w:hAnsiTheme="majorHAnsi" w:cstheme="majorHAnsi"/>
          <w:szCs w:val="28"/>
          <w:lang w:val="en-US"/>
        </w:rPr>
        <w:t xml:space="preserve">% tổ chức cơ sở đảng hoàn tốt thành nhiệm vụ. Có trên </w:t>
      </w:r>
      <w:r w:rsidR="00B91468" w:rsidRPr="00ED7C0B">
        <w:rPr>
          <w:rFonts w:asciiTheme="majorHAnsi" w:hAnsiTheme="majorHAnsi" w:cstheme="majorHAnsi"/>
          <w:szCs w:val="28"/>
          <w:lang w:val="en-US"/>
        </w:rPr>
        <w:t>90</w:t>
      </w:r>
      <w:r w:rsidR="00F85DB4" w:rsidRPr="00ED7C0B">
        <w:rPr>
          <w:rFonts w:asciiTheme="majorHAnsi" w:hAnsiTheme="majorHAnsi" w:cstheme="majorHAnsi"/>
          <w:szCs w:val="28"/>
          <w:lang w:val="en-US"/>
        </w:rPr>
        <w:t>% đảng viên hoàn thành tốt nhiệm vụ.</w:t>
      </w:r>
    </w:p>
    <w:p w:rsidR="00E3456D"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Kết nạp 100 đảng viên mới. </w:t>
      </w:r>
    </w:p>
    <w:p w:rsidR="00E3456D" w:rsidRDefault="00483208"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Tập hợp </w:t>
      </w:r>
      <w:r w:rsidR="00DA6074" w:rsidRPr="00ED7C0B">
        <w:rPr>
          <w:rFonts w:asciiTheme="majorHAnsi" w:hAnsiTheme="majorHAnsi" w:cstheme="majorHAnsi"/>
          <w:szCs w:val="28"/>
          <w:lang w:val="en-US"/>
        </w:rPr>
        <w:t>86</w:t>
      </w:r>
      <w:r w:rsidR="00F85DB4" w:rsidRPr="00ED7C0B">
        <w:rPr>
          <w:rFonts w:asciiTheme="majorHAnsi" w:hAnsiTheme="majorHAnsi" w:cstheme="majorHAnsi"/>
          <w:szCs w:val="28"/>
          <w:lang w:val="en-US"/>
        </w:rPr>
        <w:t>% dân số trong độ tuổi vào các tổ chức chính trị - xã hội, xã hội - nghề nghiệp.</w:t>
      </w:r>
    </w:p>
    <w:p w:rsidR="00E3456D" w:rsidRDefault="00F85DB4" w:rsidP="00C91F9F">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b/>
          <w:szCs w:val="28"/>
          <w:lang w:val="en-US"/>
        </w:rPr>
      </w:pPr>
      <w:r w:rsidRPr="00ED7C0B">
        <w:rPr>
          <w:rFonts w:asciiTheme="majorHAnsi" w:hAnsiTheme="majorHAnsi" w:cstheme="majorHAnsi"/>
          <w:b/>
          <w:szCs w:val="28"/>
          <w:lang w:val="en-US"/>
        </w:rPr>
        <w:lastRenderedPageBreak/>
        <w:t>II- MỘT SỐ NHIỆM VỤ VÀ GIẢI PHÁP</w:t>
      </w:r>
    </w:p>
    <w:p w:rsidR="00E3456D" w:rsidRDefault="001A0286" w:rsidP="00E3456D">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b/>
          <w:szCs w:val="28"/>
          <w:lang w:val="en-US"/>
        </w:rPr>
      </w:pPr>
      <w:r w:rsidRPr="00ED7C0B">
        <w:rPr>
          <w:rFonts w:asciiTheme="majorHAnsi" w:hAnsiTheme="majorHAnsi" w:cstheme="majorHAnsi"/>
          <w:b/>
          <w:szCs w:val="28"/>
          <w:lang w:val="en-US"/>
        </w:rPr>
        <w:t>1</w:t>
      </w:r>
      <w:r w:rsidR="00F85DB4" w:rsidRPr="00ED7C0B">
        <w:rPr>
          <w:rFonts w:asciiTheme="majorHAnsi" w:hAnsiTheme="majorHAnsi" w:cstheme="majorHAnsi"/>
          <w:b/>
          <w:szCs w:val="28"/>
          <w:lang w:val="en-US"/>
        </w:rPr>
        <w:t>. Về phát triển kinh tế</w:t>
      </w:r>
    </w:p>
    <w:p w:rsidR="00E3456D" w:rsidRDefault="00F85DB4" w:rsidP="005179D8">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Thực hiện có hiệu quả tái cơ cấu ngành nông nghiệp đến năm 2025; phát triển nông nghiệp sạch, hữu cơ ứng dụng công nghệ cao gắn với chỉ dẫn địa lý,</w:t>
      </w:r>
      <w:r w:rsidR="00A236C5" w:rsidRPr="00ED7C0B">
        <w:rPr>
          <w:rFonts w:asciiTheme="majorHAnsi" w:hAnsiTheme="majorHAnsi" w:cstheme="majorHAnsi"/>
          <w:szCs w:val="28"/>
          <w:lang w:val="en-US"/>
        </w:rPr>
        <w:t xml:space="preserve"> truy xuất</w:t>
      </w:r>
      <w:r w:rsidRPr="00ED7C0B">
        <w:rPr>
          <w:rFonts w:asciiTheme="majorHAnsi" w:hAnsiTheme="majorHAnsi" w:cstheme="majorHAnsi"/>
          <w:szCs w:val="28"/>
          <w:lang w:val="en-US"/>
        </w:rPr>
        <w:t xml:space="preserve"> nguồn gốc sản phẩm; tăng cường việc hỗ trợ, thúc đẩy phát triển </w:t>
      </w:r>
      <w:r w:rsidR="009F2C74" w:rsidRPr="00ED7C0B">
        <w:rPr>
          <w:rFonts w:asciiTheme="majorHAnsi" w:hAnsiTheme="majorHAnsi" w:cstheme="majorHAnsi"/>
          <w:szCs w:val="28"/>
          <w:lang w:val="en-US"/>
        </w:rPr>
        <w:t>kinh tế tập thể</w:t>
      </w:r>
      <w:r w:rsidR="00DC2A59" w:rsidRPr="00ED7C0B">
        <w:rPr>
          <w:rFonts w:asciiTheme="majorHAnsi" w:hAnsiTheme="majorHAnsi" w:cstheme="majorHAnsi"/>
          <w:szCs w:val="28"/>
          <w:lang w:val="en-US"/>
        </w:rPr>
        <w:t>,</w:t>
      </w:r>
      <w:r w:rsidRPr="00ED7C0B">
        <w:rPr>
          <w:rFonts w:asciiTheme="majorHAnsi" w:hAnsiTheme="majorHAnsi" w:cstheme="majorHAnsi"/>
          <w:szCs w:val="28"/>
          <w:lang w:val="en-US"/>
        </w:rPr>
        <w:t xml:space="preserve"> đẩy mạnh liên kết trong sản xuất và tiêu thụ </w:t>
      </w:r>
      <w:r w:rsidR="005A7359" w:rsidRPr="00ED7C0B">
        <w:rPr>
          <w:rFonts w:asciiTheme="majorHAnsi" w:hAnsiTheme="majorHAnsi" w:cstheme="majorHAnsi"/>
          <w:szCs w:val="28"/>
          <w:lang w:val="en-US"/>
        </w:rPr>
        <w:t>sản phẩm</w:t>
      </w:r>
      <w:r w:rsidR="00A0085D">
        <w:rPr>
          <w:rFonts w:asciiTheme="majorHAnsi" w:hAnsiTheme="majorHAnsi" w:cstheme="majorHAnsi"/>
          <w:szCs w:val="28"/>
          <w:lang w:val="en-US"/>
        </w:rPr>
        <w:t>,</w:t>
      </w:r>
      <w:r w:rsidRPr="00ED7C0B">
        <w:rPr>
          <w:rFonts w:asciiTheme="majorHAnsi" w:hAnsiTheme="majorHAnsi" w:cstheme="majorHAnsi"/>
          <w:szCs w:val="28"/>
          <w:lang w:val="en-US"/>
        </w:rPr>
        <w:t xml:space="preserve"> phát triển các nhóm sản phẩm OCOP, nâng cao năng suất, sản lượng, chất lượng và hiệu quả</w:t>
      </w:r>
      <w:r w:rsidR="00377256">
        <w:rPr>
          <w:rFonts w:asciiTheme="majorHAnsi" w:hAnsiTheme="majorHAnsi" w:cstheme="majorHAnsi"/>
          <w:szCs w:val="28"/>
          <w:lang w:val="en-US"/>
        </w:rPr>
        <w:t>,</w:t>
      </w:r>
      <w:r w:rsidRPr="00ED7C0B">
        <w:rPr>
          <w:rFonts w:asciiTheme="majorHAnsi" w:hAnsiTheme="majorHAnsi" w:cstheme="majorHAnsi"/>
          <w:szCs w:val="28"/>
          <w:lang w:val="en-US"/>
        </w:rPr>
        <w:t xml:space="preserve"> giá trị kinh tế cao.</w:t>
      </w:r>
    </w:p>
    <w:p w:rsidR="00E3456D" w:rsidRDefault="00F85DB4" w:rsidP="00E3456D">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i/>
          <w:szCs w:val="28"/>
          <w:lang w:val="en-US"/>
        </w:rPr>
      </w:pPr>
      <w:r w:rsidRPr="00ED7C0B">
        <w:rPr>
          <w:rFonts w:asciiTheme="majorHAnsi" w:hAnsiTheme="majorHAnsi" w:cstheme="majorHAnsi"/>
          <w:szCs w:val="28"/>
          <w:lang w:val="en-US"/>
        </w:rPr>
        <w:t xml:space="preserve">- Tiếp tục hoàn chỉnh, nâng chất các tiêu chí </w:t>
      </w:r>
      <w:r w:rsidR="005A7359" w:rsidRPr="00ED7C0B">
        <w:rPr>
          <w:rFonts w:asciiTheme="majorHAnsi" w:hAnsiTheme="majorHAnsi" w:cstheme="majorHAnsi"/>
          <w:szCs w:val="28"/>
          <w:lang w:val="en-US"/>
        </w:rPr>
        <w:t>x</w:t>
      </w:r>
      <w:r w:rsidRPr="00ED7C0B">
        <w:rPr>
          <w:rFonts w:asciiTheme="majorHAnsi" w:hAnsiTheme="majorHAnsi" w:cstheme="majorHAnsi"/>
          <w:szCs w:val="28"/>
          <w:lang w:val="en-US"/>
        </w:rPr>
        <w:t xml:space="preserve">ây dựng huyện Tiểu Cần đạt chuẩn đô thị loại IV và trở thành thị xã trực thuộc tỉnh năm 2025; xúc tiến đầu tư, mời gọi đầu tư, kiến nghị với tỉnh đẩy nhanh tiến độ xây dựng </w:t>
      </w:r>
      <w:r w:rsidR="00DC2A59" w:rsidRPr="00ED7C0B">
        <w:rPr>
          <w:rFonts w:asciiTheme="majorHAnsi" w:hAnsiTheme="majorHAnsi" w:cstheme="majorHAnsi"/>
          <w:szCs w:val="28"/>
          <w:lang w:val="en-US"/>
        </w:rPr>
        <w:t xml:space="preserve">hạ tầng kỹ thuật </w:t>
      </w:r>
      <w:r w:rsidRPr="00ED7C0B">
        <w:rPr>
          <w:rFonts w:asciiTheme="majorHAnsi" w:hAnsiTheme="majorHAnsi" w:cstheme="majorHAnsi"/>
          <w:szCs w:val="28"/>
          <w:lang w:val="en-US"/>
        </w:rPr>
        <w:t xml:space="preserve">cụm Công nghiệp Phú Cần và </w:t>
      </w:r>
      <w:r w:rsidR="007213F2" w:rsidRPr="00ED7C0B">
        <w:rPr>
          <w:rFonts w:asciiTheme="majorHAnsi" w:hAnsiTheme="majorHAnsi" w:cstheme="majorHAnsi"/>
          <w:szCs w:val="28"/>
          <w:lang w:val="en-US"/>
        </w:rPr>
        <w:t>kêu gọi đầu tư vào</w:t>
      </w:r>
      <w:r w:rsidRPr="00ED7C0B">
        <w:rPr>
          <w:rFonts w:asciiTheme="majorHAnsi" w:hAnsiTheme="majorHAnsi" w:cstheme="majorHAnsi"/>
          <w:szCs w:val="28"/>
          <w:lang w:val="en-US"/>
        </w:rPr>
        <w:t xml:space="preserve"> Khu công nghiệp Cầ</w:t>
      </w:r>
      <w:r w:rsidR="00ED169A">
        <w:rPr>
          <w:rFonts w:asciiTheme="majorHAnsi" w:hAnsiTheme="majorHAnsi" w:cstheme="majorHAnsi"/>
          <w:szCs w:val="28"/>
          <w:lang w:val="en-US"/>
        </w:rPr>
        <w:t>u Quan</w:t>
      </w:r>
      <w:r w:rsidR="002723C8" w:rsidRPr="00ED7C0B">
        <w:rPr>
          <w:rFonts w:asciiTheme="majorHAnsi" w:hAnsiTheme="majorHAnsi" w:cstheme="majorHAnsi"/>
          <w:i/>
          <w:szCs w:val="28"/>
          <w:lang w:val="en-US"/>
        </w:rPr>
        <w:t>.</w:t>
      </w:r>
    </w:p>
    <w:p w:rsidR="00E3456D" w:rsidRDefault="00F85DB4" w:rsidP="00E3456D">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Tăng cường kỷ luật, kỷ</w:t>
      </w:r>
      <w:r w:rsidR="002670D4" w:rsidRPr="00ED7C0B">
        <w:rPr>
          <w:rFonts w:asciiTheme="majorHAnsi" w:hAnsiTheme="majorHAnsi" w:cstheme="majorHAnsi"/>
          <w:szCs w:val="28"/>
          <w:lang w:val="en-US"/>
        </w:rPr>
        <w:t xml:space="preserve"> cương tài chính -</w:t>
      </w:r>
      <w:r w:rsidRPr="00ED7C0B">
        <w:rPr>
          <w:rFonts w:asciiTheme="majorHAnsi" w:hAnsiTheme="majorHAnsi" w:cstheme="majorHAnsi"/>
          <w:szCs w:val="28"/>
          <w:lang w:val="en-US"/>
        </w:rPr>
        <w:t xml:space="preserve"> ngân sách; thu ngân sách Nhà nước đạt chỉ tiêu, triệt để tiết kiệm chi; nâng cao chất lượng hoạt động các tổ chức tín dụng, tạo điều kiện cho các cơ sở sản xuất kinh doanh và hộ dân được tiếp cận các nguồn vốn tín dụng, vốn ưu đãi của Nhà nước</w:t>
      </w:r>
      <w:r w:rsidR="00C44A1A">
        <w:rPr>
          <w:rFonts w:asciiTheme="majorHAnsi" w:hAnsiTheme="majorHAnsi" w:cstheme="majorHAnsi"/>
          <w:szCs w:val="28"/>
          <w:lang w:val="en-US"/>
        </w:rPr>
        <w:t>, p</w:t>
      </w:r>
      <w:r w:rsidRPr="00ED7C0B">
        <w:rPr>
          <w:rFonts w:asciiTheme="majorHAnsi" w:hAnsiTheme="majorHAnsi" w:cstheme="majorHAnsi"/>
          <w:szCs w:val="28"/>
          <w:lang w:val="en-US"/>
        </w:rPr>
        <w:t xml:space="preserve">hấn đấu phát triển mới 40 doanh nghiệp; hỗ trợ hợp tác xã, nhân rộng các mô hình </w:t>
      </w:r>
      <w:r w:rsidR="00DC2A59" w:rsidRPr="00ED7C0B">
        <w:rPr>
          <w:rFonts w:asciiTheme="majorHAnsi" w:hAnsiTheme="majorHAnsi" w:cstheme="majorHAnsi"/>
          <w:szCs w:val="28"/>
          <w:lang w:val="en-US"/>
        </w:rPr>
        <w:t>kinh tế hợp tác</w:t>
      </w:r>
      <w:r w:rsidRPr="00ED7C0B">
        <w:rPr>
          <w:rFonts w:asciiTheme="majorHAnsi" w:hAnsiTheme="majorHAnsi" w:cstheme="majorHAnsi"/>
          <w:szCs w:val="28"/>
          <w:lang w:val="en-US"/>
        </w:rPr>
        <w:t xml:space="preserve"> hoạt động có hiệu quả</w:t>
      </w:r>
      <w:r w:rsidR="00DB67C6" w:rsidRPr="00ED7C0B">
        <w:rPr>
          <w:rFonts w:asciiTheme="majorHAnsi" w:hAnsiTheme="majorHAnsi" w:cstheme="majorHAnsi"/>
          <w:szCs w:val="28"/>
          <w:lang w:val="en-US"/>
        </w:rPr>
        <w:t>.</w:t>
      </w:r>
    </w:p>
    <w:p w:rsidR="00D76AD6" w:rsidRDefault="001A0286"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b/>
          <w:szCs w:val="28"/>
          <w:lang w:val="en-US"/>
        </w:rPr>
        <w:t>2.</w:t>
      </w:r>
      <w:r w:rsidR="00F85DB4" w:rsidRPr="00ED7C0B">
        <w:rPr>
          <w:rFonts w:asciiTheme="majorHAnsi" w:hAnsiTheme="majorHAnsi" w:cstheme="majorHAnsi"/>
          <w:b/>
          <w:szCs w:val="28"/>
          <w:lang w:val="en-US"/>
        </w:rPr>
        <w:t xml:space="preserve"> Nâng cao chất lượng giáo dục - đào tạo và ứng dụng khoa học - công nghệ vào sản xuất, đời sống</w:t>
      </w:r>
      <w:r w:rsidR="006F1F80">
        <w:rPr>
          <w:rFonts w:asciiTheme="majorHAnsi" w:hAnsiTheme="majorHAnsi" w:cstheme="majorHAnsi"/>
          <w:b/>
          <w:szCs w:val="28"/>
          <w:lang w:val="en-US"/>
        </w:rPr>
        <w:t>:</w:t>
      </w:r>
      <w:r w:rsidR="00F85DB4" w:rsidRPr="00ED7C0B">
        <w:rPr>
          <w:rFonts w:asciiTheme="majorHAnsi" w:hAnsiTheme="majorHAnsi" w:cstheme="majorHAnsi"/>
          <w:szCs w:val="28"/>
          <w:lang w:val="en-US"/>
        </w:rPr>
        <w:t xml:space="preserve"> Thực hiện đồng bộ các giải pháp đổi mới, nâng cao chất lượng giáo dục; xã hội hóa giáo dục, mở rộng khuyến học, khuyến tài, xây dựng xã hội học tập; nâng chất các trường đạt chuẩn quố</w:t>
      </w:r>
      <w:r w:rsidR="000414D7">
        <w:rPr>
          <w:rFonts w:asciiTheme="majorHAnsi" w:hAnsiTheme="majorHAnsi" w:cstheme="majorHAnsi"/>
          <w:szCs w:val="28"/>
          <w:lang w:val="en-US"/>
        </w:rPr>
        <w:t xml:space="preserve">c gia; </w:t>
      </w:r>
      <w:r w:rsidR="00F85DB4" w:rsidRPr="00ED7C0B">
        <w:rPr>
          <w:rFonts w:asciiTheme="majorHAnsi" w:hAnsiTheme="majorHAnsi" w:cstheme="majorHAnsi"/>
          <w:szCs w:val="28"/>
          <w:lang w:val="en-US"/>
        </w:rPr>
        <w:t>ứng dụng các tiến độ khoa học, công nghệ vào sản xuất, kinh doanh</w:t>
      </w:r>
      <w:r w:rsidR="00C018DC">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công nghệ bảo quản chế biến sau thu hoạch.</w:t>
      </w:r>
    </w:p>
    <w:p w:rsidR="00D76AD6" w:rsidRDefault="00311DD6"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b/>
          <w:szCs w:val="28"/>
          <w:lang w:val="en-US"/>
        </w:rPr>
      </w:pPr>
      <w:r w:rsidRPr="00ED7C0B">
        <w:rPr>
          <w:rFonts w:asciiTheme="majorHAnsi" w:hAnsiTheme="majorHAnsi" w:cstheme="majorHAnsi"/>
          <w:b/>
          <w:szCs w:val="28"/>
          <w:lang w:val="en-US"/>
        </w:rPr>
        <w:t>3</w:t>
      </w:r>
      <w:r w:rsidR="00F85DB4" w:rsidRPr="00ED7C0B">
        <w:rPr>
          <w:rFonts w:asciiTheme="majorHAnsi" w:hAnsiTheme="majorHAnsi" w:cstheme="majorHAnsi"/>
          <w:b/>
          <w:szCs w:val="28"/>
          <w:lang w:val="en-US"/>
        </w:rPr>
        <w:t>. Về phát triển văn hóa - xã hội, chăm lo đời sống vật chất tinh thần của Nhân dân</w:t>
      </w:r>
    </w:p>
    <w:p w:rsidR="00D76AD6" w:rsidRDefault="00F85DB4"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Tiếp tục</w:t>
      </w:r>
      <w:r w:rsidR="007401B2" w:rsidRPr="00ED7C0B">
        <w:rPr>
          <w:rFonts w:asciiTheme="majorHAnsi" w:hAnsiTheme="majorHAnsi" w:cstheme="majorHAnsi"/>
          <w:szCs w:val="28"/>
          <w:lang w:val="en-US"/>
        </w:rPr>
        <w:t xml:space="preserve"> nâng cao chất lượng phong trào </w:t>
      </w:r>
      <w:r w:rsidR="007401B2" w:rsidRPr="00ED7C0B">
        <w:rPr>
          <w:rFonts w:asciiTheme="majorHAnsi" w:hAnsiTheme="majorHAnsi" w:cstheme="majorHAnsi"/>
          <w:i/>
          <w:szCs w:val="28"/>
          <w:lang w:val="en-US"/>
        </w:rPr>
        <w:t>“toàn dân đoàn kết xây dựng đời sống văn hóa”</w:t>
      </w:r>
      <w:r w:rsidRPr="00ED7C0B">
        <w:rPr>
          <w:rFonts w:asciiTheme="majorHAnsi" w:hAnsiTheme="majorHAnsi" w:cstheme="majorHAnsi"/>
          <w:szCs w:val="28"/>
          <w:lang w:val="en-US"/>
        </w:rPr>
        <w:t xml:space="preserve"> </w:t>
      </w:r>
      <w:r w:rsidR="007401B2" w:rsidRPr="00ED7C0B">
        <w:rPr>
          <w:rFonts w:asciiTheme="majorHAnsi" w:hAnsiTheme="majorHAnsi" w:cstheme="majorHAnsi"/>
          <w:szCs w:val="28"/>
          <w:lang w:val="en-US"/>
        </w:rPr>
        <w:t>gắn với xây dựng nông thôn mới nâng cao,</w:t>
      </w:r>
      <w:r w:rsidR="00037D4E" w:rsidRPr="00ED7C0B">
        <w:rPr>
          <w:rFonts w:asciiTheme="majorHAnsi" w:hAnsiTheme="majorHAnsi" w:cstheme="majorHAnsi"/>
          <w:szCs w:val="28"/>
          <w:lang w:val="en-US"/>
        </w:rPr>
        <w:t xml:space="preserve"> kiểu mẫu,</w:t>
      </w:r>
      <w:r w:rsidR="007401B2" w:rsidRPr="00ED7C0B">
        <w:rPr>
          <w:rFonts w:asciiTheme="majorHAnsi" w:hAnsiTheme="majorHAnsi" w:cstheme="majorHAnsi"/>
          <w:szCs w:val="28"/>
          <w:lang w:val="en-US"/>
        </w:rPr>
        <w:t xml:space="preserve"> đô thị</w:t>
      </w:r>
      <w:r w:rsidR="00AB3F43">
        <w:rPr>
          <w:rFonts w:asciiTheme="majorHAnsi" w:hAnsiTheme="majorHAnsi" w:cstheme="majorHAnsi"/>
          <w:szCs w:val="28"/>
          <w:lang w:val="en-US"/>
        </w:rPr>
        <w:t xml:space="preserve"> văn minh,</w:t>
      </w:r>
      <w:r w:rsidR="007401B2" w:rsidRPr="00ED7C0B">
        <w:rPr>
          <w:rFonts w:asciiTheme="majorHAnsi" w:hAnsiTheme="majorHAnsi" w:cstheme="majorHAnsi"/>
          <w:szCs w:val="28"/>
          <w:lang w:val="en-US"/>
        </w:rPr>
        <w:t xml:space="preserve"> văn hóa công sở</w:t>
      </w:r>
      <w:r w:rsidR="005106B8">
        <w:rPr>
          <w:rFonts w:asciiTheme="majorHAnsi" w:hAnsiTheme="majorHAnsi" w:cstheme="majorHAnsi"/>
          <w:szCs w:val="28"/>
          <w:lang w:val="en-US"/>
        </w:rPr>
        <w:t>;</w:t>
      </w:r>
      <w:r w:rsidRPr="00ED7C0B">
        <w:rPr>
          <w:rFonts w:asciiTheme="majorHAnsi" w:hAnsiTheme="majorHAnsi" w:cstheme="majorHAnsi"/>
          <w:szCs w:val="28"/>
          <w:lang w:val="en-US"/>
        </w:rPr>
        <w:t xml:space="preserve"> đổi mới tổ chức các hoạt động văn hóa, văn nghệ, thể dục, thể thao đảm bảo thiết thực, hiệu quả</w:t>
      </w:r>
      <w:r w:rsidR="00EC2E1F">
        <w:rPr>
          <w:rFonts w:asciiTheme="majorHAnsi" w:hAnsiTheme="majorHAnsi" w:cstheme="majorHAnsi"/>
          <w:szCs w:val="28"/>
          <w:lang w:val="en-US"/>
        </w:rPr>
        <w:t xml:space="preserve">, </w:t>
      </w:r>
      <w:r w:rsidRPr="00ED7C0B">
        <w:rPr>
          <w:rFonts w:asciiTheme="majorHAnsi" w:hAnsiTheme="majorHAnsi" w:cstheme="majorHAnsi"/>
          <w:szCs w:val="28"/>
          <w:lang w:val="en-US"/>
        </w:rPr>
        <w:t xml:space="preserve">phát triển đời sống tinh thần cho Nhân dân; </w:t>
      </w:r>
      <w:r w:rsidR="007401B2" w:rsidRPr="00ED7C0B">
        <w:rPr>
          <w:rFonts w:asciiTheme="majorHAnsi" w:hAnsiTheme="majorHAnsi" w:cstheme="majorHAnsi"/>
          <w:szCs w:val="28"/>
          <w:lang w:val="en-US"/>
        </w:rPr>
        <w:t xml:space="preserve">bảo tồn và phát huy bản sắc văn hóa dân tộc trên địa bàn, </w:t>
      </w:r>
      <w:r w:rsidRPr="00ED7C0B">
        <w:rPr>
          <w:rFonts w:asciiTheme="majorHAnsi" w:hAnsiTheme="majorHAnsi" w:cstheme="majorHAnsi"/>
          <w:szCs w:val="28"/>
          <w:lang w:val="en-US"/>
        </w:rPr>
        <w:t>phát huy Trang thông tin điện tử của huyện và hệ thống loa không dây phục vụ thông tin, tuyên truyền các chủ trương của Đảng, chính sách, pháp luật của Nhà nước và nhiệm vụ chính trị của địa phương.</w:t>
      </w:r>
    </w:p>
    <w:p w:rsidR="00D76AD6" w:rsidRDefault="00F85DB4"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xml:space="preserve">- Tiếp tục thực hiện có hiệu quả các biện pháp phòng, chống dịch bệnh ở người, nhất là </w:t>
      </w:r>
      <w:r w:rsidR="00567752" w:rsidRPr="00ED7C0B">
        <w:rPr>
          <w:rFonts w:asciiTheme="majorHAnsi" w:hAnsiTheme="majorHAnsi" w:cstheme="majorHAnsi"/>
          <w:szCs w:val="28"/>
          <w:lang w:val="en-US"/>
        </w:rPr>
        <w:t xml:space="preserve">dịch bệnh </w:t>
      </w:r>
      <w:r w:rsidRPr="00ED7C0B">
        <w:rPr>
          <w:rFonts w:asciiTheme="majorHAnsi" w:hAnsiTheme="majorHAnsi" w:cstheme="majorHAnsi"/>
          <w:szCs w:val="28"/>
          <w:lang w:val="en-US"/>
        </w:rPr>
        <w:t>Covid-19 và các dịch bệnh mới phát sinh, không chủ quan, lơ là, bị động. Nâng cao chất lượng khám, chữa bệ</w:t>
      </w:r>
      <w:r w:rsidR="00642A90">
        <w:rPr>
          <w:rFonts w:asciiTheme="majorHAnsi" w:hAnsiTheme="majorHAnsi" w:cstheme="majorHAnsi"/>
          <w:szCs w:val="28"/>
          <w:lang w:val="en-US"/>
        </w:rPr>
        <w:t xml:space="preserve">nh, </w:t>
      </w:r>
      <w:r w:rsidRPr="00ED7C0B">
        <w:rPr>
          <w:rFonts w:asciiTheme="majorHAnsi" w:hAnsiTheme="majorHAnsi" w:cstheme="majorHAnsi"/>
          <w:szCs w:val="28"/>
          <w:lang w:val="en-US"/>
        </w:rPr>
        <w:t xml:space="preserve">chăm sóc sức khỏe cho Nhân dân; thực hiện tốt vệ sinh an toàn thực phẩm; giảm tỷ lệ trẻ em </w:t>
      </w:r>
      <w:r w:rsidR="007D47E3">
        <w:rPr>
          <w:rFonts w:asciiTheme="majorHAnsi" w:hAnsiTheme="majorHAnsi" w:cstheme="majorHAnsi"/>
          <w:szCs w:val="28"/>
          <w:lang w:val="en-US"/>
        </w:rPr>
        <w:t xml:space="preserve">5 tuổi </w:t>
      </w:r>
      <w:r w:rsidRPr="00ED7C0B">
        <w:rPr>
          <w:rFonts w:asciiTheme="majorHAnsi" w:hAnsiTheme="majorHAnsi" w:cstheme="majorHAnsi"/>
          <w:szCs w:val="28"/>
          <w:lang w:val="en-US"/>
        </w:rPr>
        <w:t xml:space="preserve">suy dinh dưỡng. </w:t>
      </w:r>
    </w:p>
    <w:p w:rsidR="00D76AD6" w:rsidRDefault="00D86879"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xml:space="preserve">- </w:t>
      </w:r>
      <w:r w:rsidR="00F85DB4" w:rsidRPr="00ED7C0B">
        <w:rPr>
          <w:rFonts w:asciiTheme="majorHAnsi" w:hAnsiTheme="majorHAnsi" w:cstheme="majorHAnsi"/>
          <w:szCs w:val="28"/>
          <w:lang w:val="en-US"/>
        </w:rPr>
        <w:t>Khuyến khích, vận động mọi người dân tích cực tham gia bảo hiểm y tế, bảo hiểm xã hội</w:t>
      </w:r>
      <w:r w:rsidR="00DC2A59" w:rsidRPr="00ED7C0B">
        <w:rPr>
          <w:rFonts w:asciiTheme="majorHAnsi" w:hAnsiTheme="majorHAnsi" w:cstheme="majorHAnsi"/>
          <w:szCs w:val="28"/>
          <w:lang w:val="en-US"/>
        </w:rPr>
        <w:t xml:space="preserve"> tự nguyện</w:t>
      </w:r>
      <w:r w:rsidR="00F85DB4" w:rsidRPr="00ED7C0B">
        <w:rPr>
          <w:rFonts w:asciiTheme="majorHAnsi" w:hAnsiTheme="majorHAnsi" w:cstheme="majorHAnsi"/>
          <w:szCs w:val="28"/>
          <w:lang w:val="en-US"/>
        </w:rPr>
        <w:t>, chú trọng vận động bảo hiểm y tế hộ gia đình</w:t>
      </w:r>
      <w:r w:rsidR="00567752" w:rsidRPr="00ED7C0B">
        <w:rPr>
          <w:rFonts w:asciiTheme="majorHAnsi" w:hAnsiTheme="majorHAnsi" w:cstheme="majorHAnsi"/>
          <w:szCs w:val="28"/>
          <w:lang w:val="en-US"/>
        </w:rPr>
        <w:t>, doanh nghiệp</w:t>
      </w:r>
      <w:r w:rsidR="00F85DB4" w:rsidRPr="00ED7C0B">
        <w:rPr>
          <w:rFonts w:asciiTheme="majorHAnsi" w:hAnsiTheme="majorHAnsi" w:cstheme="majorHAnsi"/>
          <w:szCs w:val="28"/>
          <w:lang w:val="en-US"/>
        </w:rPr>
        <w:t xml:space="preserve"> và trong trường học đạt hiệu quả.</w:t>
      </w:r>
    </w:p>
    <w:p w:rsidR="00D76AD6" w:rsidRDefault="00D76AD6"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 xml:space="preserve">- </w:t>
      </w:r>
      <w:r w:rsidR="00F85DB4" w:rsidRPr="00ED7C0B">
        <w:rPr>
          <w:rFonts w:asciiTheme="majorHAnsi" w:hAnsiTheme="majorHAnsi" w:cstheme="majorHAnsi"/>
          <w:szCs w:val="28"/>
          <w:lang w:val="en-US"/>
        </w:rPr>
        <w:t xml:space="preserve">Nâng cao chất lượng công tác đào tạo nghề, giải quyết việc làm, đưa lao động đi làm việc </w:t>
      </w:r>
      <w:r w:rsidR="007213F2" w:rsidRPr="00ED7C0B">
        <w:rPr>
          <w:rFonts w:asciiTheme="majorHAnsi" w:hAnsiTheme="majorHAnsi" w:cstheme="majorHAnsi"/>
          <w:szCs w:val="28"/>
          <w:lang w:val="en-US"/>
        </w:rPr>
        <w:t>nước ngoài</w:t>
      </w:r>
      <w:r w:rsidR="00F85DB4" w:rsidRPr="00ED7C0B">
        <w:rPr>
          <w:rFonts w:asciiTheme="majorHAnsi" w:hAnsiTheme="majorHAnsi" w:cstheme="majorHAnsi"/>
          <w:szCs w:val="28"/>
          <w:lang w:val="en-US"/>
        </w:rPr>
        <w:t xml:space="preserve">; thực hiện tốt công tác giảm nghèo bền vững giai đoạn 2021 - </w:t>
      </w:r>
      <w:r w:rsidR="00F85DB4" w:rsidRPr="00ED7C0B">
        <w:rPr>
          <w:rFonts w:asciiTheme="majorHAnsi" w:hAnsiTheme="majorHAnsi" w:cstheme="majorHAnsi"/>
          <w:szCs w:val="28"/>
          <w:lang w:val="en-US"/>
        </w:rPr>
        <w:lastRenderedPageBreak/>
        <w:t>2025 và định hướng đến năm 2030.</w:t>
      </w:r>
      <w:r w:rsidR="00D86879" w:rsidRPr="00ED7C0B">
        <w:rPr>
          <w:rFonts w:asciiTheme="majorHAnsi" w:hAnsiTheme="majorHAnsi" w:cstheme="majorHAnsi"/>
          <w:szCs w:val="28"/>
          <w:lang w:val="en-US"/>
        </w:rPr>
        <w:t xml:space="preserve"> Thực hiện tốt hơn nữa chính sách an sinh xã hội, chính sách ưu đãi người có công </w:t>
      </w:r>
      <w:r w:rsidR="00746C1D" w:rsidRPr="00ED7C0B">
        <w:rPr>
          <w:rFonts w:asciiTheme="majorHAnsi" w:hAnsiTheme="majorHAnsi" w:cstheme="majorHAnsi"/>
          <w:szCs w:val="28"/>
          <w:lang w:val="en-US"/>
        </w:rPr>
        <w:t xml:space="preserve">với </w:t>
      </w:r>
      <w:r w:rsidR="00D86879" w:rsidRPr="00ED7C0B">
        <w:rPr>
          <w:rFonts w:asciiTheme="majorHAnsi" w:hAnsiTheme="majorHAnsi" w:cstheme="majorHAnsi"/>
          <w:szCs w:val="28"/>
          <w:lang w:val="en-US"/>
        </w:rPr>
        <w:t>cách mạ</w:t>
      </w:r>
      <w:r w:rsidR="00746C1D" w:rsidRPr="00ED7C0B">
        <w:rPr>
          <w:rFonts w:asciiTheme="majorHAnsi" w:hAnsiTheme="majorHAnsi" w:cstheme="majorHAnsi"/>
          <w:szCs w:val="28"/>
          <w:lang w:val="en-US"/>
        </w:rPr>
        <w:t>ng</w:t>
      </w:r>
      <w:r w:rsidR="00D86879" w:rsidRPr="00ED7C0B">
        <w:rPr>
          <w:rFonts w:asciiTheme="majorHAnsi" w:hAnsiTheme="majorHAnsi" w:cstheme="majorHAnsi"/>
          <w:szCs w:val="28"/>
          <w:lang w:val="en-US"/>
        </w:rPr>
        <w:t>.</w:t>
      </w:r>
    </w:p>
    <w:p w:rsidR="00D76AD6" w:rsidRDefault="00311DD6"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b/>
          <w:szCs w:val="28"/>
          <w:lang w:val="en-US"/>
        </w:rPr>
        <w:t>4</w:t>
      </w:r>
      <w:r w:rsidR="00F85DB4" w:rsidRPr="00ED7C0B">
        <w:rPr>
          <w:rFonts w:asciiTheme="majorHAnsi" w:hAnsiTheme="majorHAnsi" w:cstheme="majorHAnsi"/>
          <w:b/>
          <w:szCs w:val="28"/>
          <w:lang w:val="en-US"/>
        </w:rPr>
        <w:t>. Về công tác quản lý tài nguyên, bảo vệ môi trường, phòng chống thiên tai</w:t>
      </w:r>
      <w:r w:rsidR="00780601">
        <w:rPr>
          <w:rFonts w:asciiTheme="majorHAnsi" w:hAnsiTheme="majorHAnsi" w:cstheme="majorHAnsi"/>
          <w:b/>
          <w:szCs w:val="28"/>
          <w:lang w:val="en-US"/>
        </w:rPr>
        <w:t>:</w:t>
      </w:r>
      <w:r w:rsidR="00F85DB4" w:rsidRPr="00ED7C0B">
        <w:rPr>
          <w:rFonts w:asciiTheme="majorHAnsi" w:hAnsiTheme="majorHAnsi" w:cstheme="majorHAnsi"/>
          <w:szCs w:val="28"/>
          <w:lang w:val="en-US"/>
        </w:rPr>
        <w:t xml:space="preserve"> Thực hiện tốt công tác quản lý đất đai, nhất là đất công; tuyên truyền nâng cao ý thức bảo vệ tài nguyên, môi trường ứng phó</w:t>
      </w:r>
      <w:r w:rsidR="00EB5585" w:rsidRPr="00ED7C0B">
        <w:rPr>
          <w:rFonts w:asciiTheme="majorHAnsi" w:hAnsiTheme="majorHAnsi" w:cstheme="majorHAnsi"/>
          <w:szCs w:val="28"/>
          <w:lang w:val="en-US"/>
        </w:rPr>
        <w:t xml:space="preserve"> với</w:t>
      </w:r>
      <w:r w:rsidR="00F85DB4" w:rsidRPr="00ED7C0B">
        <w:rPr>
          <w:rFonts w:asciiTheme="majorHAnsi" w:hAnsiTheme="majorHAnsi" w:cstheme="majorHAnsi"/>
          <w:szCs w:val="28"/>
          <w:lang w:val="en-US"/>
        </w:rPr>
        <w:t xml:space="preserve"> biến đổi khí hậu</w:t>
      </w:r>
      <w:r w:rsidR="00F7562E" w:rsidRPr="00ED7C0B">
        <w:rPr>
          <w:rFonts w:asciiTheme="majorHAnsi" w:hAnsiTheme="majorHAnsi" w:cstheme="majorHAnsi"/>
          <w:szCs w:val="28"/>
          <w:lang w:val="en-US"/>
        </w:rPr>
        <w:t xml:space="preserve">; </w:t>
      </w:r>
      <w:r w:rsidR="000A5316" w:rsidRPr="00ED7C0B">
        <w:rPr>
          <w:rFonts w:asciiTheme="majorHAnsi" w:hAnsiTheme="majorHAnsi" w:cstheme="majorHAnsi"/>
          <w:szCs w:val="28"/>
          <w:lang w:val="en-US"/>
        </w:rPr>
        <w:t>củng cố, nhân rộng các tuyến đường sáng - xanh - sạch - đẹp và các tuyến đường hoa trên địa bàn huyện</w:t>
      </w:r>
      <w:r w:rsidR="00D76AD6">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Thực hiện tốt phòng, chống thiên tai, tìm kiếm cứu nạn, chống hạn hán và xâm nhập mặ</w:t>
      </w:r>
      <w:r w:rsidR="005F6899">
        <w:rPr>
          <w:rFonts w:asciiTheme="majorHAnsi" w:hAnsiTheme="majorHAnsi" w:cstheme="majorHAnsi"/>
          <w:szCs w:val="28"/>
          <w:lang w:val="en-US"/>
        </w:rPr>
        <w:t>n.</w:t>
      </w:r>
      <w:r w:rsidR="00F85DB4" w:rsidRPr="00ED7C0B">
        <w:rPr>
          <w:rFonts w:asciiTheme="majorHAnsi" w:hAnsiTheme="majorHAnsi" w:cstheme="majorHAnsi"/>
          <w:szCs w:val="28"/>
          <w:lang w:val="en-US"/>
        </w:rPr>
        <w:t xml:space="preserve"> Quan tâm rà soát, gia cố kịp thời các tuyến đê bao, bờ bao ngăn triều cường và kè chống sạt lở. Thực hiện tốt công tác thủy lợi nội đồng theo kế hoạch.</w:t>
      </w:r>
    </w:p>
    <w:p w:rsidR="00D76AD6" w:rsidRDefault="00311DD6"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b/>
          <w:szCs w:val="28"/>
          <w:lang w:val="en-US"/>
        </w:rPr>
        <w:t>5</w:t>
      </w:r>
      <w:r w:rsidR="00F85DB4" w:rsidRPr="00ED7C0B">
        <w:rPr>
          <w:rFonts w:asciiTheme="majorHAnsi" w:hAnsiTheme="majorHAnsi" w:cstheme="majorHAnsi"/>
          <w:b/>
          <w:szCs w:val="28"/>
          <w:lang w:val="en-US"/>
        </w:rPr>
        <w:t>. Về quốc phòng - an ninh</w:t>
      </w:r>
      <w:r w:rsidR="00780601">
        <w:rPr>
          <w:rFonts w:asciiTheme="majorHAnsi" w:hAnsiTheme="majorHAnsi" w:cstheme="majorHAnsi"/>
          <w:b/>
          <w:szCs w:val="28"/>
          <w:lang w:val="en-US"/>
        </w:rPr>
        <w:t>:</w:t>
      </w:r>
      <w:r w:rsidR="00F85DB4" w:rsidRPr="00ED7C0B">
        <w:rPr>
          <w:rFonts w:asciiTheme="majorHAnsi" w:hAnsiTheme="majorHAnsi" w:cstheme="majorHAnsi"/>
          <w:szCs w:val="28"/>
          <w:lang w:val="en-US"/>
        </w:rPr>
        <w:t xml:space="preserve"> Tiếp tục triển khai, quán triệt, thực hiện hiệu quả các chủ trương, chính sách của Đảng, Nhà nước về quốc phòng - an ninh; kết hợp chặt chẽ phát triển kinh tế - xã hội gắn với nhiệm vụ quố</w:t>
      </w:r>
      <w:r w:rsidR="005F6899">
        <w:rPr>
          <w:rFonts w:asciiTheme="majorHAnsi" w:hAnsiTheme="majorHAnsi" w:cstheme="majorHAnsi"/>
          <w:szCs w:val="28"/>
          <w:lang w:val="en-US"/>
        </w:rPr>
        <w:t>c phòng - an ninh</w:t>
      </w:r>
      <w:r w:rsidR="00F85DB4" w:rsidRPr="00ED7C0B">
        <w:rPr>
          <w:rFonts w:asciiTheme="majorHAnsi" w:hAnsiTheme="majorHAnsi" w:cstheme="majorHAnsi"/>
          <w:szCs w:val="28"/>
          <w:lang w:val="en-US"/>
        </w:rPr>
        <w:t xml:space="preserve">, gọi công dân nhập ngũ và thực hiện tốt chính sách hậu phương quân đội. </w:t>
      </w:r>
      <w:r w:rsidR="006D1F6C">
        <w:rPr>
          <w:rFonts w:asciiTheme="majorHAnsi" w:hAnsiTheme="majorHAnsi" w:cstheme="majorHAnsi"/>
          <w:szCs w:val="28"/>
          <w:lang w:val="en-US"/>
        </w:rPr>
        <w:t>C</w:t>
      </w:r>
      <w:r w:rsidR="00F85DB4" w:rsidRPr="00ED7C0B">
        <w:rPr>
          <w:rFonts w:asciiTheme="majorHAnsi" w:hAnsiTheme="majorHAnsi" w:cstheme="majorHAnsi"/>
          <w:szCs w:val="28"/>
          <w:lang w:val="en-US"/>
        </w:rPr>
        <w:t>hủ động nắm chắc tình hình, quản lý chặt chẽ địa bàn, đối tượng; tăng cường, đẩy mạnh các biệ</w:t>
      </w:r>
      <w:r w:rsidR="00DB67C6" w:rsidRPr="00ED7C0B">
        <w:rPr>
          <w:rFonts w:asciiTheme="majorHAnsi" w:hAnsiTheme="majorHAnsi" w:cstheme="majorHAnsi"/>
          <w:szCs w:val="28"/>
          <w:lang w:val="en-US"/>
        </w:rPr>
        <w:t>n pháp phòng</w:t>
      </w:r>
      <w:r w:rsidR="00F85DB4" w:rsidRPr="00ED7C0B">
        <w:rPr>
          <w:rFonts w:asciiTheme="majorHAnsi" w:hAnsiTheme="majorHAnsi" w:cstheme="majorHAnsi"/>
          <w:szCs w:val="28"/>
          <w:lang w:val="en-US"/>
        </w:rPr>
        <w:t xml:space="preserve"> </w:t>
      </w:r>
      <w:r w:rsidR="00DB67C6" w:rsidRPr="00ED7C0B">
        <w:rPr>
          <w:rFonts w:asciiTheme="majorHAnsi" w:hAnsiTheme="majorHAnsi" w:cstheme="majorHAnsi"/>
          <w:szCs w:val="28"/>
          <w:lang w:val="en-US"/>
        </w:rPr>
        <w:t>ngừa</w:t>
      </w:r>
      <w:r w:rsidR="00AC64EA" w:rsidRPr="00ED7C0B">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đấu tranh, triệt phá các loại tội phạm, tệ nạn xã hội; kiềm chế tai nạn giao thông; phát huy và nhân rộng các mô hình phòng, chống tội phạm, mô hình cảm hóa, giáo dục đối tượng vi phạm pháp luật; nâng cao hiệu lực, hiệu quả công tác phòng cháy</w:t>
      </w:r>
      <w:r w:rsidR="001B6946" w:rsidRPr="00ED7C0B">
        <w:rPr>
          <w:rFonts w:asciiTheme="majorHAnsi" w:hAnsiTheme="majorHAnsi" w:cstheme="majorHAnsi"/>
          <w:szCs w:val="28"/>
          <w:lang w:val="en-US"/>
        </w:rPr>
        <w:t>,</w:t>
      </w:r>
      <w:r w:rsidR="00F85DB4" w:rsidRPr="00ED7C0B">
        <w:rPr>
          <w:rFonts w:asciiTheme="majorHAnsi" w:hAnsiTheme="majorHAnsi" w:cstheme="majorHAnsi"/>
          <w:szCs w:val="28"/>
          <w:lang w:val="en-US"/>
        </w:rPr>
        <w:t xml:space="preserve"> chữ</w:t>
      </w:r>
      <w:r w:rsidR="00DB67C6" w:rsidRPr="00ED7C0B">
        <w:rPr>
          <w:rFonts w:asciiTheme="majorHAnsi" w:hAnsiTheme="majorHAnsi" w:cstheme="majorHAnsi"/>
          <w:szCs w:val="28"/>
          <w:lang w:val="en-US"/>
        </w:rPr>
        <w:t xml:space="preserve">a cháy và cứu </w:t>
      </w:r>
      <w:r w:rsidR="00B21544" w:rsidRPr="00ED7C0B">
        <w:rPr>
          <w:rFonts w:asciiTheme="majorHAnsi" w:hAnsiTheme="majorHAnsi" w:cstheme="majorHAnsi"/>
          <w:szCs w:val="28"/>
          <w:lang w:val="en-US"/>
        </w:rPr>
        <w:t>hộ,</w:t>
      </w:r>
      <w:r w:rsidR="00DB67C6" w:rsidRPr="00ED7C0B">
        <w:rPr>
          <w:rFonts w:asciiTheme="majorHAnsi" w:hAnsiTheme="majorHAnsi" w:cstheme="majorHAnsi"/>
          <w:szCs w:val="28"/>
          <w:lang w:val="en-US"/>
        </w:rPr>
        <w:t xml:space="preserve"> cứu </w:t>
      </w:r>
      <w:r w:rsidR="00B21544" w:rsidRPr="00ED7C0B">
        <w:rPr>
          <w:rFonts w:asciiTheme="majorHAnsi" w:hAnsiTheme="majorHAnsi" w:cstheme="majorHAnsi"/>
          <w:szCs w:val="28"/>
          <w:lang w:val="en-US"/>
        </w:rPr>
        <w:t>nạn</w:t>
      </w:r>
      <w:r w:rsidR="00DB67C6" w:rsidRPr="00ED7C0B">
        <w:rPr>
          <w:rFonts w:asciiTheme="majorHAnsi" w:hAnsiTheme="majorHAnsi" w:cstheme="majorHAnsi"/>
          <w:szCs w:val="28"/>
          <w:lang w:val="en-US"/>
        </w:rPr>
        <w:t>.</w:t>
      </w:r>
    </w:p>
    <w:p w:rsidR="00D76AD6" w:rsidRDefault="00311DD6"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b/>
          <w:szCs w:val="28"/>
          <w:lang w:val="en-US"/>
        </w:rPr>
        <w:t>6</w:t>
      </w:r>
      <w:r w:rsidR="00F85DB4" w:rsidRPr="00ED7C0B">
        <w:rPr>
          <w:rFonts w:asciiTheme="majorHAnsi" w:hAnsiTheme="majorHAnsi" w:cstheme="majorHAnsi"/>
          <w:b/>
          <w:szCs w:val="28"/>
          <w:lang w:val="en-US"/>
        </w:rPr>
        <w:t>. Phát huy dân chủ, sức mạnh đại đoàn kết toàn dân, đẩy mạnh các phong trào thi đua yêu nước</w:t>
      </w:r>
    </w:p>
    <w:p w:rsidR="00D76AD6" w:rsidRDefault="00444F36"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pacing w:val="2"/>
          <w:szCs w:val="28"/>
          <w:lang w:val="en-US"/>
        </w:rPr>
        <w:t xml:space="preserve">- </w:t>
      </w:r>
      <w:r w:rsidR="00F85DB4" w:rsidRPr="00ED7C0B">
        <w:rPr>
          <w:rFonts w:asciiTheme="majorHAnsi" w:hAnsiTheme="majorHAnsi" w:cstheme="majorHAnsi"/>
          <w:spacing w:val="2"/>
          <w:szCs w:val="28"/>
          <w:lang w:val="en-US"/>
        </w:rPr>
        <w:t>Tiếp tục đổi mới nội dung, phương thức hoạt động của Mặt trận Tổ quốc, các tổ chức chính trị - xã hội</w:t>
      </w:r>
      <w:r w:rsidRPr="00ED7C0B">
        <w:rPr>
          <w:rFonts w:asciiTheme="majorHAnsi" w:hAnsiTheme="majorHAnsi" w:cstheme="majorHAnsi"/>
          <w:spacing w:val="2"/>
          <w:szCs w:val="28"/>
          <w:lang w:val="en-US"/>
        </w:rPr>
        <w:t xml:space="preserve">, </w:t>
      </w:r>
      <w:r w:rsidR="00F85DB4" w:rsidRPr="00ED7C0B">
        <w:rPr>
          <w:rFonts w:asciiTheme="majorHAnsi" w:hAnsiTheme="majorHAnsi" w:cstheme="majorHAnsi"/>
          <w:spacing w:val="2"/>
          <w:szCs w:val="28"/>
          <w:lang w:val="en-US"/>
        </w:rPr>
        <w:t>phù hợp với chức năng, nhiệm vụ được giao; rà soát và nâng cao chất lượng các phong trào, các chương trình, mô hình hiệu quả để nhân rộng; tăng cường công tác giám sát, phản biện xã hội, góp ý xây dựng đảng, xây dựng chính quyền trong sạch vững mạnh.</w:t>
      </w:r>
    </w:p>
    <w:p w:rsidR="00D76AD6" w:rsidRDefault="00F85DB4"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Phát huy và khơi dậy giá trị văn hóa tốt đẹp của đồng bào dân tộc, tôn giáo; quan tâm và tạo điều kiện cho các tổ chức tôn giáo sinh hoạt theo hiế</w:t>
      </w:r>
      <w:r w:rsidR="0076389C" w:rsidRPr="00ED7C0B">
        <w:rPr>
          <w:rFonts w:asciiTheme="majorHAnsi" w:hAnsiTheme="majorHAnsi" w:cstheme="majorHAnsi"/>
          <w:szCs w:val="28"/>
          <w:lang w:val="en-US"/>
        </w:rPr>
        <w:t xml:space="preserve">n chương và </w:t>
      </w:r>
      <w:r w:rsidR="0089311D" w:rsidRPr="00ED7C0B">
        <w:rPr>
          <w:rFonts w:asciiTheme="majorHAnsi" w:hAnsiTheme="majorHAnsi" w:cstheme="majorHAnsi"/>
          <w:szCs w:val="28"/>
          <w:lang w:val="en-US"/>
        </w:rPr>
        <w:t xml:space="preserve">điều </w:t>
      </w:r>
      <w:r w:rsidR="0076389C" w:rsidRPr="00ED7C0B">
        <w:rPr>
          <w:rFonts w:asciiTheme="majorHAnsi" w:hAnsiTheme="majorHAnsi" w:cstheme="majorHAnsi"/>
          <w:szCs w:val="28"/>
          <w:lang w:val="en-US"/>
        </w:rPr>
        <w:t>Luật</w:t>
      </w:r>
      <w:r w:rsidRPr="00ED7C0B">
        <w:rPr>
          <w:rFonts w:asciiTheme="majorHAnsi" w:hAnsiTheme="majorHAnsi" w:cstheme="majorHAnsi"/>
          <w:szCs w:val="28"/>
          <w:lang w:val="en-US"/>
        </w:rPr>
        <w:t xml:space="preserve">, đúng quy định của pháp luật. Phát huy tốt vai trò người có uy tín trong </w:t>
      </w:r>
      <w:r w:rsidR="00037D4E" w:rsidRPr="00ED7C0B">
        <w:rPr>
          <w:rFonts w:asciiTheme="majorHAnsi" w:hAnsiTheme="majorHAnsi" w:cstheme="majorHAnsi"/>
          <w:szCs w:val="28"/>
          <w:lang w:val="en-US"/>
        </w:rPr>
        <w:t xml:space="preserve">đồng bào </w:t>
      </w:r>
      <w:r w:rsidRPr="00ED7C0B">
        <w:rPr>
          <w:rFonts w:asciiTheme="majorHAnsi" w:hAnsiTheme="majorHAnsi" w:cstheme="majorHAnsi"/>
          <w:szCs w:val="28"/>
          <w:lang w:val="en-US"/>
        </w:rPr>
        <w:t xml:space="preserve">dân tộc, </w:t>
      </w:r>
      <w:r w:rsidR="00146BAC" w:rsidRPr="00ED7C0B">
        <w:rPr>
          <w:rFonts w:asciiTheme="majorHAnsi" w:hAnsiTheme="majorHAnsi" w:cstheme="majorHAnsi"/>
          <w:szCs w:val="28"/>
          <w:lang w:val="en-US"/>
        </w:rPr>
        <w:t xml:space="preserve">lực lượng cốt cán trong </w:t>
      </w:r>
      <w:r w:rsidRPr="00ED7C0B">
        <w:rPr>
          <w:rFonts w:asciiTheme="majorHAnsi" w:hAnsiTheme="majorHAnsi" w:cstheme="majorHAnsi"/>
          <w:szCs w:val="28"/>
          <w:lang w:val="en-US"/>
        </w:rPr>
        <w:t>tôn giáo.</w:t>
      </w:r>
    </w:p>
    <w:p w:rsidR="00D76AD6" w:rsidRDefault="00F85DB4"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xml:space="preserve">- Tiếp tục lãnh đạo, chỉ đạo triển khai thực hiện tốt các loại hình dân chủ ở cơ sở và trong hoạt động của cơ quan; phát huy quyền làm chủ của Nhân dân theo phương châm </w:t>
      </w:r>
      <w:r w:rsidRPr="00ED7C0B">
        <w:rPr>
          <w:rFonts w:asciiTheme="majorHAnsi" w:hAnsiTheme="majorHAnsi" w:cstheme="majorHAnsi"/>
          <w:i/>
          <w:szCs w:val="28"/>
          <w:lang w:val="en-US"/>
        </w:rPr>
        <w:t>“dân biết, dân bàn, dân làm, dân kiểm tra, giám sát</w:t>
      </w:r>
      <w:r w:rsidR="0076389C" w:rsidRPr="00ED7C0B">
        <w:rPr>
          <w:rFonts w:asciiTheme="majorHAnsi" w:hAnsiTheme="majorHAnsi" w:cstheme="majorHAnsi"/>
          <w:i/>
          <w:szCs w:val="28"/>
          <w:lang w:val="en-US"/>
        </w:rPr>
        <w:t>, dân thụ hưởng</w:t>
      </w:r>
      <w:r w:rsidR="00444FA3">
        <w:rPr>
          <w:rFonts w:asciiTheme="majorHAnsi" w:hAnsiTheme="majorHAnsi" w:cstheme="majorHAnsi"/>
          <w:i/>
          <w:szCs w:val="28"/>
          <w:lang w:val="en-US"/>
        </w:rPr>
        <w:t>”</w:t>
      </w:r>
      <w:r w:rsidRPr="00ED7C0B">
        <w:rPr>
          <w:rFonts w:asciiTheme="majorHAnsi" w:hAnsiTheme="majorHAnsi" w:cstheme="majorHAnsi"/>
          <w:szCs w:val="28"/>
          <w:lang w:val="en-US"/>
        </w:rPr>
        <w:t xml:space="preserve">; quan tâm biểu dương, khen thưởng mô hình điển hình tiến tiến, </w:t>
      </w:r>
      <w:r w:rsidR="00E16FBF" w:rsidRPr="00ED7C0B">
        <w:rPr>
          <w:rFonts w:asciiTheme="majorHAnsi" w:hAnsiTheme="majorHAnsi" w:cstheme="majorHAnsi"/>
          <w:szCs w:val="28"/>
          <w:lang w:val="en-US"/>
        </w:rPr>
        <w:t xml:space="preserve">gương </w:t>
      </w:r>
      <w:r w:rsidRPr="00ED7C0B">
        <w:rPr>
          <w:rFonts w:asciiTheme="majorHAnsi" w:hAnsiTheme="majorHAnsi" w:cstheme="majorHAnsi"/>
          <w:szCs w:val="28"/>
          <w:lang w:val="en-US"/>
        </w:rPr>
        <w:t>người tốt, việc tốt.</w:t>
      </w:r>
    </w:p>
    <w:p w:rsidR="004416C2" w:rsidRDefault="00311DD6" w:rsidP="00D76AD6">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b/>
          <w:szCs w:val="28"/>
          <w:lang w:val="en-US"/>
        </w:rPr>
      </w:pPr>
      <w:r w:rsidRPr="00ED7C0B">
        <w:rPr>
          <w:rFonts w:asciiTheme="majorHAnsi" w:hAnsiTheme="majorHAnsi" w:cstheme="majorHAnsi"/>
          <w:b/>
          <w:szCs w:val="28"/>
          <w:lang w:val="en-US"/>
        </w:rPr>
        <w:t>7</w:t>
      </w:r>
      <w:r w:rsidR="00F85DB4" w:rsidRPr="00ED7C0B">
        <w:rPr>
          <w:rFonts w:asciiTheme="majorHAnsi" w:hAnsiTheme="majorHAnsi" w:cstheme="majorHAnsi"/>
          <w:b/>
          <w:szCs w:val="28"/>
          <w:lang w:val="en-US"/>
        </w:rPr>
        <w:t>. Nâng cao năng lực và hiệu quả hoạt động chính quyền, cơ quan tư pháp, giải quyết khiếu nại, tố cáo của công dân</w:t>
      </w:r>
    </w:p>
    <w:p w:rsidR="004416C2" w:rsidRDefault="00F85DB4"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Tiếp tục nâng cao chất lượng, hiệu quả hoạt động của Hội đồng nhân dân</w:t>
      </w:r>
      <w:r w:rsidR="001D2BEE" w:rsidRPr="00ED7C0B">
        <w:rPr>
          <w:rFonts w:asciiTheme="majorHAnsi" w:hAnsiTheme="majorHAnsi" w:cstheme="majorHAnsi"/>
          <w:szCs w:val="28"/>
          <w:lang w:val="en-US"/>
        </w:rPr>
        <w:t xml:space="preserve"> hai cấp</w:t>
      </w:r>
      <w:r w:rsidRPr="00ED7C0B">
        <w:rPr>
          <w:rFonts w:asciiTheme="majorHAnsi" w:hAnsiTheme="majorHAnsi" w:cstheme="majorHAnsi"/>
          <w:szCs w:val="28"/>
          <w:lang w:val="en-US"/>
        </w:rPr>
        <w:t>, nhất là tổ chức các cuộc tiếp xúc cử tri và kỳ họp Hội đồng nhân dân; phát huy vai trò giám sát của đại biểu Hội đồng nhân dân; đôn đốc, giám sát việc giải quyết, xử lý đơn, thư khiếu nại, tố cáo của công dân, các công trình dự án xây dựng cơ bản.</w:t>
      </w:r>
    </w:p>
    <w:p w:rsidR="004416C2" w:rsidRDefault="00076CB0"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Pr>
          <w:rFonts w:asciiTheme="majorHAnsi" w:hAnsiTheme="majorHAnsi" w:cstheme="majorHAnsi"/>
          <w:szCs w:val="28"/>
          <w:lang w:val="en-US"/>
        </w:rPr>
        <w:t>- S</w:t>
      </w:r>
      <w:r w:rsidR="00F85DB4" w:rsidRPr="00ED7C0B">
        <w:rPr>
          <w:rFonts w:asciiTheme="majorHAnsi" w:hAnsiTheme="majorHAnsi" w:cstheme="majorHAnsi"/>
          <w:szCs w:val="28"/>
          <w:lang w:val="en-US"/>
        </w:rPr>
        <w:t xml:space="preserve">ắp xếp, kiện toàn tổ chức bộ máy Nhà nước theo hướng tinh gọn, hoạt động hiệu lực, hiệu quả; đẩy mạnh cải cách thủ tục hành chính; ứng dụng công nghệ thông </w:t>
      </w:r>
      <w:r w:rsidR="00F85DB4" w:rsidRPr="00ED7C0B">
        <w:rPr>
          <w:rFonts w:asciiTheme="majorHAnsi" w:hAnsiTheme="majorHAnsi" w:cstheme="majorHAnsi"/>
          <w:szCs w:val="28"/>
          <w:lang w:val="en-US"/>
        </w:rPr>
        <w:lastRenderedPageBreak/>
        <w:t>tin trong công tác chỉ đạo, điều hành thực hiện nhiệm vụ, tăng cường kết nối trao đổi thông tin giữa chính quyền với Nhân dân, doanh nghiệp.</w:t>
      </w:r>
    </w:p>
    <w:p w:rsidR="004416C2" w:rsidRDefault="00F85DB4"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Làm tốt công tác phổ biến, giáo dục pháp luật, trợ</w:t>
      </w:r>
      <w:r w:rsidR="007213F2" w:rsidRPr="00ED7C0B">
        <w:rPr>
          <w:rFonts w:asciiTheme="majorHAnsi" w:hAnsiTheme="majorHAnsi" w:cstheme="majorHAnsi"/>
          <w:szCs w:val="28"/>
          <w:lang w:val="en-US"/>
        </w:rPr>
        <w:t xml:space="preserve"> giúp pháp lý </w:t>
      </w:r>
      <w:r w:rsidRPr="00ED7C0B">
        <w:rPr>
          <w:rFonts w:asciiTheme="majorHAnsi" w:hAnsiTheme="majorHAnsi" w:cstheme="majorHAnsi"/>
          <w:szCs w:val="28"/>
          <w:lang w:val="en-US"/>
        </w:rPr>
        <w:t>và hòa giải ở cơ sở; nâng cao vai trò, trách nhiệm người đứng đầu trong việc tiếp công dân, giải quyết khiếu nại, tố cáo; chủ động có kế hoạch tổ chức tiếp công dân, giải quyết dứt điểm các vụ việc ngay từ cơ sở, không để kéo dài, phát sinh điểm nóng.</w:t>
      </w:r>
    </w:p>
    <w:p w:rsidR="004416C2" w:rsidRDefault="00311DD6"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b/>
          <w:szCs w:val="28"/>
          <w:lang w:val="en-US"/>
        </w:rPr>
        <w:t>8</w:t>
      </w:r>
      <w:r w:rsidR="00F85DB4" w:rsidRPr="00ED7C0B">
        <w:rPr>
          <w:rFonts w:asciiTheme="majorHAnsi" w:hAnsiTheme="majorHAnsi" w:cstheme="majorHAnsi"/>
          <w:b/>
          <w:szCs w:val="28"/>
          <w:lang w:val="en-US"/>
        </w:rPr>
        <w:t>. Xây dựng và chỉnh đốn Đảng trong sạch, vững mạnh</w:t>
      </w:r>
    </w:p>
    <w:p w:rsidR="004416C2" w:rsidRDefault="00B66A2B"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xml:space="preserve">- Tăng cường xây dựng Đảng </w:t>
      </w:r>
      <w:r w:rsidR="00700339" w:rsidRPr="00ED7C0B">
        <w:rPr>
          <w:rFonts w:asciiTheme="majorHAnsi" w:hAnsiTheme="majorHAnsi" w:cstheme="majorHAnsi"/>
          <w:szCs w:val="28"/>
          <w:lang w:val="en-US"/>
        </w:rPr>
        <w:t xml:space="preserve">vững mạnh </w:t>
      </w:r>
      <w:r w:rsidRPr="00ED7C0B">
        <w:rPr>
          <w:rFonts w:asciiTheme="majorHAnsi" w:hAnsiTheme="majorHAnsi" w:cstheme="majorHAnsi"/>
          <w:szCs w:val="28"/>
          <w:lang w:val="en-US"/>
        </w:rPr>
        <w:t xml:space="preserve">về chính trị, </w:t>
      </w:r>
      <w:r w:rsidR="00700339" w:rsidRPr="00ED7C0B">
        <w:rPr>
          <w:rFonts w:asciiTheme="majorHAnsi" w:hAnsiTheme="majorHAnsi" w:cstheme="majorHAnsi"/>
          <w:szCs w:val="28"/>
          <w:lang w:val="en-US"/>
        </w:rPr>
        <w:t>tư tưởng, đạo đức</w:t>
      </w:r>
      <w:r w:rsidR="008131A3" w:rsidRPr="00ED7C0B">
        <w:rPr>
          <w:rFonts w:asciiTheme="majorHAnsi" w:hAnsiTheme="majorHAnsi" w:cstheme="majorHAnsi"/>
          <w:szCs w:val="28"/>
          <w:lang w:val="en-US"/>
        </w:rPr>
        <w:t>, tổ chức</w:t>
      </w:r>
      <w:r w:rsidR="00700339" w:rsidRPr="00ED7C0B">
        <w:rPr>
          <w:rFonts w:asciiTheme="majorHAnsi" w:hAnsiTheme="majorHAnsi" w:cstheme="majorHAnsi"/>
          <w:szCs w:val="28"/>
          <w:lang w:val="en-US"/>
        </w:rPr>
        <w:t xml:space="preserve"> và cán bộ; </w:t>
      </w:r>
      <w:r w:rsidRPr="00ED7C0B">
        <w:rPr>
          <w:rFonts w:asciiTheme="majorHAnsi" w:hAnsiTheme="majorHAnsi" w:cstheme="majorHAnsi"/>
          <w:szCs w:val="28"/>
          <w:lang w:val="en-US"/>
        </w:rPr>
        <w:t xml:space="preserve">kiên định chủ nghĩa Mác – </w:t>
      </w:r>
      <w:r w:rsidR="00DE70CD" w:rsidRPr="00ED7C0B">
        <w:rPr>
          <w:rFonts w:asciiTheme="majorHAnsi" w:hAnsiTheme="majorHAnsi" w:cstheme="majorHAnsi"/>
          <w:szCs w:val="28"/>
          <w:lang w:val="en-US"/>
        </w:rPr>
        <w:t>Lênin</w:t>
      </w:r>
      <w:r w:rsidRPr="00ED7C0B">
        <w:rPr>
          <w:rFonts w:asciiTheme="majorHAnsi" w:hAnsiTheme="majorHAnsi" w:cstheme="majorHAnsi"/>
          <w:szCs w:val="28"/>
          <w:lang w:val="en-US"/>
        </w:rPr>
        <w:t>, tư tưởng Hồ Chí Minh. Kịp thời cụ thể hóa và triển khai thực hiện các chỉ thị, nghị quyết củ</w:t>
      </w:r>
      <w:r w:rsidR="00037D4E" w:rsidRPr="00ED7C0B">
        <w:rPr>
          <w:rFonts w:asciiTheme="majorHAnsi" w:hAnsiTheme="majorHAnsi" w:cstheme="majorHAnsi"/>
          <w:szCs w:val="28"/>
          <w:lang w:val="en-US"/>
        </w:rPr>
        <w:t>a Trung ương</w:t>
      </w:r>
      <w:r w:rsidRPr="00ED7C0B">
        <w:rPr>
          <w:rFonts w:asciiTheme="majorHAnsi" w:hAnsiTheme="majorHAnsi" w:cstheme="majorHAnsi"/>
          <w:szCs w:val="28"/>
          <w:lang w:val="en-US"/>
        </w:rPr>
        <w:t>, của Tỉnh ủy</w:t>
      </w:r>
      <w:r w:rsidR="00AA114F" w:rsidRPr="00ED7C0B">
        <w:rPr>
          <w:rFonts w:asciiTheme="majorHAnsi" w:hAnsiTheme="majorHAnsi" w:cstheme="majorHAnsi"/>
          <w:szCs w:val="28"/>
          <w:lang w:val="en-US"/>
        </w:rPr>
        <w:t xml:space="preserve"> phù hợp với tình hình thực tế của huyện.</w:t>
      </w:r>
    </w:p>
    <w:p w:rsidR="004416C2" w:rsidRDefault="007B4D58"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xml:space="preserve">- Nâng cao chất lượng </w:t>
      </w:r>
      <w:r w:rsidR="00B66A2B" w:rsidRPr="00ED7C0B">
        <w:rPr>
          <w:rFonts w:asciiTheme="majorHAnsi" w:hAnsiTheme="majorHAnsi" w:cstheme="majorHAnsi"/>
          <w:szCs w:val="28"/>
          <w:lang w:val="en-US"/>
        </w:rPr>
        <w:t>công tác triển khai, quán triệt, học tập, tuyên truyền nghị quyết, nhất là tại các chi bộ</w:t>
      </w:r>
      <w:r w:rsidRPr="00ED7C0B">
        <w:rPr>
          <w:rFonts w:asciiTheme="majorHAnsi" w:hAnsiTheme="majorHAnsi" w:cstheme="majorHAnsi"/>
          <w:szCs w:val="28"/>
          <w:lang w:val="en-US"/>
        </w:rPr>
        <w:t>; tăng cường công tác nắm tình hình, tư tưởng cán bộ, đảng viên, đoàn viên, hội viên và tâm trạng, dư luận xã hội, kịp thời định hướng chỉ đạo; làm tốt công tác thông tin hai chiều, đáp ứng nhu cầu nắm thông tin của cán bộ, đả</w:t>
      </w:r>
      <w:r w:rsidR="00F61B32">
        <w:rPr>
          <w:rFonts w:asciiTheme="majorHAnsi" w:hAnsiTheme="majorHAnsi" w:cstheme="majorHAnsi"/>
          <w:szCs w:val="28"/>
          <w:lang w:val="en-US"/>
        </w:rPr>
        <w:t>ng viên, Nhân dân</w:t>
      </w:r>
      <w:r w:rsidRPr="00ED7C0B">
        <w:rPr>
          <w:rFonts w:asciiTheme="majorHAnsi" w:hAnsiTheme="majorHAnsi" w:cstheme="majorHAnsi"/>
          <w:szCs w:val="28"/>
          <w:lang w:val="en-US"/>
        </w:rPr>
        <w:t>. Nâng cao hiệu quả công tác đấu tranh phòng, chống các quan điểm sai trái, thù địch, góp phần bảo vệ vững chắc nền tảng tư tưởng của Đảng.</w:t>
      </w:r>
    </w:p>
    <w:p w:rsidR="004416C2" w:rsidRDefault="00F85DB4"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lang w:val="en-US"/>
        </w:rPr>
        <w:t xml:space="preserve">- </w:t>
      </w:r>
      <w:r w:rsidR="00D562C8" w:rsidRPr="00ED7C0B">
        <w:rPr>
          <w:rFonts w:asciiTheme="majorHAnsi" w:hAnsiTheme="majorHAnsi" w:cstheme="majorHAnsi"/>
          <w:szCs w:val="28"/>
          <w:lang w:val="en-US"/>
        </w:rPr>
        <w:t>L</w:t>
      </w:r>
      <w:r w:rsidR="00D562C8" w:rsidRPr="00ED7C0B">
        <w:rPr>
          <w:rFonts w:asciiTheme="majorHAnsi" w:hAnsiTheme="majorHAnsi" w:cstheme="majorHAnsi"/>
          <w:szCs w:val="28"/>
          <w:shd w:val="clear" w:color="auto" w:fill="FFFFFF"/>
          <w:lang w:val="sv-SE"/>
        </w:rPr>
        <w:t xml:space="preserve">ãnh đạo thực hiện tốt, đầy đủ các nội dung theo Nghị quyết Trung ương 4 khóa XII, </w:t>
      </w:r>
      <w:r w:rsidR="00F03D59" w:rsidRPr="00ED7C0B">
        <w:rPr>
          <w:rFonts w:asciiTheme="majorHAnsi" w:hAnsiTheme="majorHAnsi" w:cstheme="majorHAnsi"/>
          <w:szCs w:val="28"/>
          <w:shd w:val="clear" w:color="auto" w:fill="FFFFFF"/>
          <w:lang w:val="sv-SE"/>
        </w:rPr>
        <w:t>Kết luận số 21-KL/TW;</w:t>
      </w:r>
      <w:r w:rsidR="00864A8D">
        <w:rPr>
          <w:rFonts w:asciiTheme="majorHAnsi" w:hAnsiTheme="majorHAnsi" w:cstheme="majorHAnsi"/>
          <w:szCs w:val="28"/>
          <w:shd w:val="clear" w:color="auto" w:fill="FFFFFF"/>
          <w:lang w:val="sv-SE"/>
        </w:rPr>
        <w:t xml:space="preserve"> của B</w:t>
      </w:r>
      <w:r w:rsidR="00D8260B">
        <w:rPr>
          <w:rFonts w:asciiTheme="majorHAnsi" w:hAnsiTheme="majorHAnsi" w:cstheme="majorHAnsi"/>
          <w:szCs w:val="28"/>
          <w:shd w:val="clear" w:color="auto" w:fill="FFFFFF"/>
          <w:lang w:val="sv-SE"/>
        </w:rPr>
        <w:t>CH</w:t>
      </w:r>
      <w:r w:rsidR="00864A8D">
        <w:rPr>
          <w:rFonts w:asciiTheme="majorHAnsi" w:hAnsiTheme="majorHAnsi" w:cstheme="majorHAnsi"/>
          <w:szCs w:val="28"/>
          <w:shd w:val="clear" w:color="auto" w:fill="FFFFFF"/>
          <w:lang w:val="sv-SE"/>
        </w:rPr>
        <w:t xml:space="preserve"> Trung ương,</w:t>
      </w:r>
      <w:r w:rsidR="00D562C8" w:rsidRPr="00ED7C0B">
        <w:rPr>
          <w:rFonts w:asciiTheme="majorHAnsi" w:hAnsiTheme="majorHAnsi" w:cstheme="majorHAnsi"/>
          <w:szCs w:val="28"/>
          <w:shd w:val="clear" w:color="auto" w:fill="FFFFFF"/>
          <w:lang w:val="sv-SE"/>
        </w:rPr>
        <w:t xml:space="preserve"> Kế hoạch số 51-KH/HU, của Huyện ủy về thực hiện Kết luận số 01-KL/TW, của Bộ Chính trị về tiếp tục thực hiện Chỉ thị số 05-CT/TW,</w:t>
      </w:r>
      <w:r w:rsidR="00D562C8" w:rsidRPr="00ED7C0B">
        <w:rPr>
          <w:rFonts w:asciiTheme="majorHAnsi" w:hAnsiTheme="majorHAnsi" w:cstheme="majorHAnsi"/>
          <w:szCs w:val="28"/>
          <w:lang w:val="pt-BR"/>
        </w:rPr>
        <w:t xml:space="preserve"> Kế hoạch số 79-KH/HU, của Ban Thường vụ Huyện ủy về </w:t>
      </w:r>
      <w:r w:rsidR="00273BA6">
        <w:rPr>
          <w:rFonts w:asciiTheme="majorHAnsi" w:hAnsiTheme="majorHAnsi" w:cstheme="majorHAnsi"/>
          <w:szCs w:val="28"/>
          <w:lang w:val="pt-BR"/>
        </w:rPr>
        <w:t>mô hình</w:t>
      </w:r>
      <w:r w:rsidR="00D562C8" w:rsidRPr="00ED7C0B">
        <w:rPr>
          <w:rFonts w:asciiTheme="majorHAnsi" w:hAnsiTheme="majorHAnsi" w:cstheme="majorHAnsi"/>
          <w:i/>
          <w:szCs w:val="28"/>
          <w:lang w:val="pt-BR"/>
        </w:rPr>
        <w:t>“trên làm gương mẫu mực, dưới tích cực làm theo”</w:t>
      </w:r>
      <w:r w:rsidR="00273BA6">
        <w:rPr>
          <w:rFonts w:asciiTheme="majorHAnsi" w:hAnsiTheme="majorHAnsi" w:cstheme="majorHAnsi"/>
          <w:szCs w:val="28"/>
          <w:lang w:val="sv-SE"/>
        </w:rPr>
        <w:t>;</w:t>
      </w:r>
      <w:r w:rsidRPr="00ED7C0B">
        <w:rPr>
          <w:rFonts w:asciiTheme="majorHAnsi" w:hAnsiTheme="majorHAnsi" w:cstheme="majorHAnsi"/>
          <w:szCs w:val="28"/>
          <w:lang w:val="sv-SE"/>
        </w:rPr>
        <w:t xml:space="preserve"> tăng cường kiểm tra, giám sát đối với cán bộ, đảng viên, nhất là người đứng đầu,</w:t>
      </w:r>
      <w:r w:rsidR="00DE70CD" w:rsidRPr="00ED7C0B">
        <w:rPr>
          <w:rFonts w:asciiTheme="majorHAnsi" w:hAnsiTheme="majorHAnsi" w:cstheme="majorHAnsi"/>
          <w:szCs w:val="28"/>
          <w:lang w:val="sv-SE"/>
        </w:rPr>
        <w:t xml:space="preserve"> cấp phó người đứng đầu</w:t>
      </w:r>
      <w:r w:rsidRPr="00ED7C0B">
        <w:rPr>
          <w:rFonts w:asciiTheme="majorHAnsi" w:hAnsiTheme="majorHAnsi" w:cstheme="majorHAnsi"/>
          <w:szCs w:val="28"/>
          <w:lang w:val="sv-SE"/>
        </w:rPr>
        <w:t xml:space="preserve"> trong việc thực hiện các quy định nêu gương, tu dưỡng, rèn luyện đạo đức, lối sống.</w:t>
      </w:r>
    </w:p>
    <w:p w:rsidR="004416C2" w:rsidRDefault="00F85DB4"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rPr>
        <w:t xml:space="preserve">- Tiếp tục sắp xếp tổ chức bộ máy của hệ thống chính trị tinh gọn, hoạt động hiệu lực, hiệu quả; quan tâm đào tạo, bồi dưỡng </w:t>
      </w:r>
      <w:r w:rsidR="00E30350" w:rsidRPr="00ED7C0B">
        <w:rPr>
          <w:rFonts w:asciiTheme="majorHAnsi" w:hAnsiTheme="majorHAnsi" w:cstheme="majorHAnsi"/>
          <w:szCs w:val="28"/>
          <w:lang w:val="sv-SE"/>
        </w:rPr>
        <w:t>về lý luận chính trị, chuyên môn, nghiệp vụ</w:t>
      </w:r>
      <w:r w:rsidR="00194BCD">
        <w:rPr>
          <w:rFonts w:asciiTheme="majorHAnsi" w:hAnsiTheme="majorHAnsi" w:cstheme="majorHAnsi"/>
          <w:szCs w:val="28"/>
          <w:lang w:val="sv-SE"/>
        </w:rPr>
        <w:t xml:space="preserve">, </w:t>
      </w:r>
      <w:r w:rsidR="0069144A" w:rsidRPr="00ED7C0B">
        <w:rPr>
          <w:rFonts w:asciiTheme="majorHAnsi" w:hAnsiTheme="majorHAnsi" w:cstheme="majorHAnsi"/>
          <w:szCs w:val="28"/>
          <w:lang w:val="sv-SE"/>
        </w:rPr>
        <w:t>ngoại ngữ</w:t>
      </w:r>
      <w:r w:rsidR="00194BCD">
        <w:rPr>
          <w:rFonts w:asciiTheme="majorHAnsi" w:hAnsiTheme="majorHAnsi" w:cstheme="majorHAnsi"/>
          <w:szCs w:val="28"/>
          <w:lang w:val="sv-SE"/>
        </w:rPr>
        <w:t>, tin học</w:t>
      </w:r>
      <w:r w:rsidR="00194BCD">
        <w:rPr>
          <w:rFonts w:asciiTheme="majorHAnsi" w:hAnsiTheme="majorHAnsi" w:cstheme="majorHAnsi"/>
          <w:szCs w:val="28"/>
          <w:lang w:val="en-US"/>
        </w:rPr>
        <w:t>;</w:t>
      </w:r>
      <w:r w:rsidRPr="00ED7C0B">
        <w:rPr>
          <w:rFonts w:asciiTheme="majorHAnsi" w:hAnsiTheme="majorHAnsi" w:cstheme="majorHAnsi"/>
          <w:szCs w:val="28"/>
        </w:rPr>
        <w:t xml:space="preserve"> bố trí, sử dụng, luân chuyển, </w:t>
      </w:r>
      <w:r w:rsidR="008131A3" w:rsidRPr="00ED7C0B">
        <w:rPr>
          <w:rFonts w:asciiTheme="majorHAnsi" w:hAnsiTheme="majorHAnsi" w:cstheme="majorHAnsi"/>
          <w:szCs w:val="28"/>
          <w:lang w:val="sv-SE"/>
        </w:rPr>
        <w:t xml:space="preserve">phân công, </w:t>
      </w:r>
      <w:r w:rsidRPr="00ED7C0B">
        <w:rPr>
          <w:rFonts w:asciiTheme="majorHAnsi" w:hAnsiTheme="majorHAnsi" w:cstheme="majorHAnsi"/>
          <w:szCs w:val="28"/>
        </w:rPr>
        <w:t>điều động cán bộ</w:t>
      </w:r>
      <w:r w:rsidR="00D562C8" w:rsidRPr="00ED7C0B">
        <w:rPr>
          <w:rFonts w:asciiTheme="majorHAnsi" w:hAnsiTheme="majorHAnsi" w:cstheme="majorHAnsi"/>
          <w:szCs w:val="28"/>
        </w:rPr>
        <w:t>.</w:t>
      </w:r>
    </w:p>
    <w:p w:rsidR="004416C2" w:rsidRDefault="00F85DB4"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rPr>
        <w:t xml:space="preserve">- Đổi mới và nâng cao chất lượng, hiệu quả tổ chức Hội nghị giao ban Bí thư chi bộ; </w:t>
      </w:r>
      <w:r w:rsidR="00E30350" w:rsidRPr="00ED7C0B">
        <w:rPr>
          <w:rFonts w:asciiTheme="majorHAnsi" w:hAnsiTheme="majorHAnsi" w:cstheme="majorHAnsi"/>
          <w:szCs w:val="28"/>
        </w:rPr>
        <w:t xml:space="preserve">quan tâm </w:t>
      </w:r>
      <w:r w:rsidRPr="00ED7C0B">
        <w:rPr>
          <w:rFonts w:asciiTheme="majorHAnsi" w:hAnsiTheme="majorHAnsi" w:cstheme="majorHAnsi"/>
          <w:szCs w:val="28"/>
        </w:rPr>
        <w:t xml:space="preserve">nâng cao chất lượng sinh hoạt </w:t>
      </w:r>
      <w:r w:rsidR="00E30350" w:rsidRPr="00ED7C0B">
        <w:rPr>
          <w:rFonts w:asciiTheme="majorHAnsi" w:hAnsiTheme="majorHAnsi" w:cstheme="majorHAnsi"/>
          <w:szCs w:val="28"/>
        </w:rPr>
        <w:t>chi bộ; làm tốt việc phân công nhiệm vụ cho đảng viên</w:t>
      </w:r>
      <w:r w:rsidRPr="00ED7C0B">
        <w:rPr>
          <w:rFonts w:asciiTheme="majorHAnsi" w:hAnsiTheme="majorHAnsi" w:cstheme="majorHAnsi"/>
          <w:szCs w:val="28"/>
        </w:rPr>
        <w:t>; quan tâm chất lượng tạo nguồn kết nạp đảng viên mới, chú ý nguồn đảng viên nữ, dân tộc, lực lượng công nhân, doanh nghiệp</w:t>
      </w:r>
      <w:r w:rsidR="00700339" w:rsidRPr="00ED7C0B">
        <w:rPr>
          <w:rFonts w:asciiTheme="majorHAnsi" w:hAnsiTheme="majorHAnsi" w:cstheme="majorHAnsi"/>
          <w:szCs w:val="28"/>
        </w:rPr>
        <w:t>, tôn giáo</w:t>
      </w:r>
      <w:r w:rsidRPr="00ED7C0B">
        <w:rPr>
          <w:rFonts w:asciiTheme="majorHAnsi" w:hAnsiTheme="majorHAnsi" w:cstheme="majorHAnsi"/>
          <w:szCs w:val="28"/>
        </w:rPr>
        <w:t>... rà soát, sàng lọc đưa những đảng viên không còn đủ tư cách ra khỏi Đảng.</w:t>
      </w:r>
    </w:p>
    <w:p w:rsidR="004416C2" w:rsidRDefault="00F85DB4"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rPr>
        <w:t xml:space="preserve">- </w:t>
      </w:r>
      <w:r w:rsidR="00626566" w:rsidRPr="00ED7C0B">
        <w:rPr>
          <w:rFonts w:asciiTheme="majorHAnsi" w:hAnsiTheme="majorHAnsi" w:cstheme="majorHAnsi"/>
          <w:szCs w:val="28"/>
        </w:rPr>
        <w:t>Nâng cao hiệu lực, hiệu quả công tác</w:t>
      </w:r>
      <w:r w:rsidRPr="00ED7C0B">
        <w:rPr>
          <w:rFonts w:asciiTheme="majorHAnsi" w:hAnsiTheme="majorHAnsi" w:cstheme="majorHAnsi"/>
          <w:szCs w:val="28"/>
        </w:rPr>
        <w:t xml:space="preserve"> kiể</w:t>
      </w:r>
      <w:r w:rsidR="00626566" w:rsidRPr="00ED7C0B">
        <w:rPr>
          <w:rFonts w:asciiTheme="majorHAnsi" w:hAnsiTheme="majorHAnsi" w:cstheme="majorHAnsi"/>
          <w:szCs w:val="28"/>
        </w:rPr>
        <w:t xml:space="preserve">m tra, giám sát, kỷ luật của </w:t>
      </w:r>
      <w:r w:rsidRPr="00ED7C0B">
        <w:rPr>
          <w:rFonts w:asciiTheme="majorHAnsi" w:hAnsiTheme="majorHAnsi" w:cstheme="majorHAnsi"/>
          <w:szCs w:val="28"/>
        </w:rPr>
        <w:t>Đảng; thẳng thắn chỉ rõ những hạn chế, khuyết điểm và mạnh dạn đề xuất xử lý nếu có vi phạm;</w:t>
      </w:r>
      <w:r w:rsidR="00626566" w:rsidRPr="00ED7C0B">
        <w:rPr>
          <w:rFonts w:asciiTheme="majorHAnsi" w:hAnsiTheme="majorHAnsi" w:cstheme="majorHAnsi"/>
          <w:szCs w:val="28"/>
        </w:rPr>
        <w:t xml:space="preserve"> </w:t>
      </w:r>
      <w:r w:rsidRPr="00ED7C0B">
        <w:rPr>
          <w:rFonts w:asciiTheme="majorHAnsi" w:hAnsiTheme="majorHAnsi" w:cstheme="majorHAnsi"/>
          <w:szCs w:val="28"/>
        </w:rPr>
        <w:t>giải quyết đơn thư khiếu nại, tố cáo có liên quan đến cán bộ, đảng viên</w:t>
      </w:r>
      <w:r w:rsidR="00D425D7">
        <w:rPr>
          <w:rFonts w:asciiTheme="majorHAnsi" w:hAnsiTheme="majorHAnsi" w:cstheme="majorHAnsi"/>
          <w:szCs w:val="28"/>
          <w:lang w:val="en-US"/>
        </w:rPr>
        <w:t>,</w:t>
      </w:r>
      <w:r w:rsidRPr="00ED7C0B">
        <w:rPr>
          <w:rFonts w:asciiTheme="majorHAnsi" w:hAnsiTheme="majorHAnsi" w:cstheme="majorHAnsi"/>
          <w:szCs w:val="28"/>
        </w:rPr>
        <w:t xml:space="preserve"> kiên quyết xử lý nghiêm các trường hợp vi phạm. </w:t>
      </w:r>
    </w:p>
    <w:p w:rsidR="004416C2" w:rsidRDefault="00626566"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rPr>
        <w:t xml:space="preserve">- Tăng cường sự lãnh đạo của Đảng đối với công tác dân vận trong tình hình mới; thực hiện tốt công tác dân vận chính quyền, Quy chế dân chủ ở cơ sở và phong trào </w:t>
      </w:r>
      <w:r w:rsidRPr="00ED7C0B">
        <w:rPr>
          <w:rFonts w:asciiTheme="majorHAnsi" w:hAnsiTheme="majorHAnsi" w:cstheme="majorHAnsi"/>
          <w:i/>
          <w:szCs w:val="28"/>
        </w:rPr>
        <w:t>“Dân vận khéo”</w:t>
      </w:r>
      <w:r w:rsidRPr="00ED7C0B">
        <w:rPr>
          <w:rFonts w:asciiTheme="majorHAnsi" w:hAnsiTheme="majorHAnsi" w:cstheme="majorHAnsi"/>
          <w:szCs w:val="28"/>
        </w:rPr>
        <w:t>; đổi mới nâng cao chất lượng sinh hoạt chi, tổ hội, phát triển đoàn viên, hội viên</w:t>
      </w:r>
      <w:r w:rsidR="008518B7" w:rsidRPr="00ED7C0B">
        <w:rPr>
          <w:rFonts w:asciiTheme="majorHAnsi" w:hAnsiTheme="majorHAnsi" w:cstheme="majorHAnsi"/>
          <w:szCs w:val="28"/>
        </w:rPr>
        <w:t>.</w:t>
      </w:r>
      <w:r w:rsidR="00E13767" w:rsidRPr="00ED7C0B">
        <w:rPr>
          <w:rFonts w:asciiTheme="majorHAnsi" w:hAnsiTheme="majorHAnsi" w:cstheme="majorHAnsi"/>
          <w:szCs w:val="28"/>
        </w:rPr>
        <w:t xml:space="preserve"> Tổ chức Hội nghị nghe Dân vận, Mặt trận Tổ quốc, các cơ quan tham mưu, giúp việc Huyện ủy báo cáo và cho ý kiến chỉ đạo đúng theo quy chế làm việc.</w:t>
      </w:r>
    </w:p>
    <w:p w:rsidR="004416C2" w:rsidRDefault="00F85DB4" w:rsidP="004416C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rPr>
        <w:lastRenderedPageBreak/>
        <w:t xml:space="preserve">- </w:t>
      </w:r>
      <w:r w:rsidR="004F24CC">
        <w:rPr>
          <w:rFonts w:asciiTheme="majorHAnsi" w:hAnsiTheme="majorHAnsi" w:cstheme="majorHAnsi"/>
          <w:szCs w:val="28"/>
          <w:lang w:val="en-US"/>
        </w:rPr>
        <w:t>N</w:t>
      </w:r>
      <w:r w:rsidRPr="00ED7C0B">
        <w:rPr>
          <w:rFonts w:asciiTheme="majorHAnsi" w:hAnsiTheme="majorHAnsi" w:cstheme="majorHAnsi"/>
          <w:szCs w:val="28"/>
        </w:rPr>
        <w:t>âng cao chất lượng nội dung văn bản và các cuộc họp, hội nghị</w:t>
      </w:r>
      <w:r w:rsidR="00633E8F" w:rsidRPr="00ED7C0B">
        <w:rPr>
          <w:rFonts w:asciiTheme="majorHAnsi" w:hAnsiTheme="majorHAnsi" w:cstheme="majorHAnsi"/>
          <w:szCs w:val="28"/>
        </w:rPr>
        <w:t xml:space="preserve"> và thảo luận</w:t>
      </w:r>
      <w:r w:rsidRPr="00ED7C0B">
        <w:rPr>
          <w:rFonts w:asciiTheme="majorHAnsi" w:hAnsiTheme="majorHAnsi" w:cstheme="majorHAnsi"/>
          <w:szCs w:val="28"/>
        </w:rPr>
        <w:t>; tăng cường đi cơ sở; đẩy mạnh ứng dụng công nghệ thông tin trong công tác lãnh đạo, chỉ đạo</w:t>
      </w:r>
      <w:r w:rsidR="00B07279" w:rsidRPr="00ED7C0B">
        <w:rPr>
          <w:rFonts w:asciiTheme="majorHAnsi" w:hAnsiTheme="majorHAnsi" w:cstheme="majorHAnsi"/>
          <w:szCs w:val="28"/>
        </w:rPr>
        <w:t xml:space="preserve">; tổ chức Hội nghị sơ kết hai năm rưỡi thực hiện Nghị quyết Đại hội đại biểu Đảng bộ huyện khóa X, nhiệm kỳ 2020 – 2025 và tổ chức đạt hiệu quả cao việc sơ kết, tổng kết các chỉ thị, nghị quyết, kết luận,… theo chương trình làm việc của </w:t>
      </w:r>
      <w:r w:rsidR="00700339" w:rsidRPr="00ED7C0B">
        <w:rPr>
          <w:rFonts w:asciiTheme="majorHAnsi" w:hAnsiTheme="majorHAnsi" w:cstheme="majorHAnsi"/>
          <w:szCs w:val="28"/>
        </w:rPr>
        <w:t xml:space="preserve">Ban Thường vụ </w:t>
      </w:r>
      <w:r w:rsidR="00B07279" w:rsidRPr="00ED7C0B">
        <w:rPr>
          <w:rFonts w:asciiTheme="majorHAnsi" w:hAnsiTheme="majorHAnsi" w:cstheme="majorHAnsi"/>
          <w:szCs w:val="28"/>
        </w:rPr>
        <w:t>Huyện ủy và của Tỉnh ủy.</w:t>
      </w:r>
    </w:p>
    <w:p w:rsidR="004416C2" w:rsidRPr="001C085B" w:rsidRDefault="001C085B" w:rsidP="001C085B">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center"/>
        <w:rPr>
          <w:rFonts w:asciiTheme="majorHAnsi" w:hAnsiTheme="majorHAnsi" w:cstheme="majorHAnsi"/>
          <w:szCs w:val="28"/>
          <w:lang w:val="en-US"/>
        </w:rPr>
      </w:pPr>
      <w:r>
        <w:rPr>
          <w:rFonts w:asciiTheme="majorHAnsi" w:hAnsiTheme="majorHAnsi" w:cstheme="majorHAnsi"/>
          <w:b/>
          <w:szCs w:val="28"/>
          <w:lang w:val="en-US"/>
        </w:rPr>
        <w:t>_____________________</w:t>
      </w:r>
    </w:p>
    <w:p w:rsidR="00CD3102" w:rsidRDefault="00F85DB4" w:rsidP="00CD3102">
      <w:pPr>
        <w:pBdr>
          <w:top w:val="dotted" w:sz="4" w:space="0" w:color="FFFFFF"/>
          <w:left w:val="dotted" w:sz="4" w:space="1" w:color="FFFFFF"/>
          <w:bottom w:val="dotted" w:sz="4" w:space="16" w:color="FFFFFF"/>
          <w:right w:val="dotted" w:sz="4" w:space="0" w:color="FFFFFF"/>
        </w:pBdr>
        <w:shd w:val="clear" w:color="auto" w:fill="FFFFFF"/>
        <w:tabs>
          <w:tab w:val="left" w:pos="1560"/>
          <w:tab w:val="right" w:pos="9072"/>
        </w:tabs>
        <w:spacing w:before="120"/>
        <w:ind w:firstLine="426"/>
        <w:jc w:val="both"/>
        <w:rPr>
          <w:rFonts w:asciiTheme="majorHAnsi" w:hAnsiTheme="majorHAnsi" w:cstheme="majorHAnsi"/>
          <w:szCs w:val="28"/>
          <w:lang w:val="en-US"/>
        </w:rPr>
      </w:pPr>
      <w:r w:rsidRPr="00ED7C0B">
        <w:rPr>
          <w:rFonts w:asciiTheme="majorHAnsi" w:hAnsiTheme="majorHAnsi" w:cstheme="majorHAnsi"/>
          <w:szCs w:val="28"/>
        </w:rPr>
        <w:t xml:space="preserve"> </w:t>
      </w:r>
    </w:p>
    <w:sectPr w:rsidR="00CD3102" w:rsidSect="00BA6B1A">
      <w:headerReference w:type="default" r:id="rId6"/>
      <w:pgSz w:w="11906" w:h="16838"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3A" w:rsidRDefault="00065F3A" w:rsidP="00D86879">
      <w:r>
        <w:separator/>
      </w:r>
    </w:p>
  </w:endnote>
  <w:endnote w:type="continuationSeparator" w:id="0">
    <w:p w:rsidR="00065F3A" w:rsidRDefault="00065F3A" w:rsidP="00D8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nTime">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3A" w:rsidRDefault="00065F3A" w:rsidP="00D86879">
      <w:r>
        <w:separator/>
      </w:r>
    </w:p>
  </w:footnote>
  <w:footnote w:type="continuationSeparator" w:id="0">
    <w:p w:rsidR="00065F3A" w:rsidRDefault="00065F3A" w:rsidP="00D86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218511"/>
      <w:docPartObj>
        <w:docPartGallery w:val="Page Numbers (Top of Page)"/>
        <w:docPartUnique/>
      </w:docPartObj>
    </w:sdtPr>
    <w:sdtEndPr>
      <w:rPr>
        <w:noProof/>
      </w:rPr>
    </w:sdtEndPr>
    <w:sdtContent>
      <w:p w:rsidR="00D86879" w:rsidRDefault="00D86879">
        <w:pPr>
          <w:pStyle w:val="Header"/>
          <w:jc w:val="center"/>
        </w:pPr>
        <w:r>
          <w:fldChar w:fldCharType="begin"/>
        </w:r>
        <w:r>
          <w:instrText xml:space="preserve"> PAGE   \* MERGEFORMAT </w:instrText>
        </w:r>
        <w:r>
          <w:fldChar w:fldCharType="separate"/>
        </w:r>
        <w:r w:rsidR="00B03291">
          <w:rPr>
            <w:noProof/>
          </w:rPr>
          <w:t>2</w:t>
        </w:r>
        <w:r>
          <w:rPr>
            <w:noProof/>
          </w:rPr>
          <w:fldChar w:fldCharType="end"/>
        </w:r>
      </w:p>
    </w:sdtContent>
  </w:sdt>
  <w:p w:rsidR="00D86879" w:rsidRDefault="00D86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B4"/>
    <w:rsid w:val="000021A3"/>
    <w:rsid w:val="000030A6"/>
    <w:rsid w:val="00005CBA"/>
    <w:rsid w:val="00014B64"/>
    <w:rsid w:val="0003395B"/>
    <w:rsid w:val="00037D4E"/>
    <w:rsid w:val="000410E1"/>
    <w:rsid w:val="000414D7"/>
    <w:rsid w:val="00055CF7"/>
    <w:rsid w:val="0005637E"/>
    <w:rsid w:val="00065F3A"/>
    <w:rsid w:val="00076CB0"/>
    <w:rsid w:val="00087DA0"/>
    <w:rsid w:val="00092024"/>
    <w:rsid w:val="000A5316"/>
    <w:rsid w:val="000B187A"/>
    <w:rsid w:val="000B286D"/>
    <w:rsid w:val="000B3C99"/>
    <w:rsid w:val="000E2DAB"/>
    <w:rsid w:val="000E303E"/>
    <w:rsid w:val="000E42B2"/>
    <w:rsid w:val="000E6DD0"/>
    <w:rsid w:val="000E7B11"/>
    <w:rsid w:val="0010220F"/>
    <w:rsid w:val="00104DFC"/>
    <w:rsid w:val="00104E2B"/>
    <w:rsid w:val="001060C2"/>
    <w:rsid w:val="00106C75"/>
    <w:rsid w:val="001158EB"/>
    <w:rsid w:val="0012090E"/>
    <w:rsid w:val="001243F8"/>
    <w:rsid w:val="00127D97"/>
    <w:rsid w:val="00137D96"/>
    <w:rsid w:val="00146BAC"/>
    <w:rsid w:val="0015276D"/>
    <w:rsid w:val="00154563"/>
    <w:rsid w:val="00156AA0"/>
    <w:rsid w:val="00186C06"/>
    <w:rsid w:val="00194BCD"/>
    <w:rsid w:val="001958A7"/>
    <w:rsid w:val="001A0286"/>
    <w:rsid w:val="001A04A1"/>
    <w:rsid w:val="001A28CF"/>
    <w:rsid w:val="001A3381"/>
    <w:rsid w:val="001A666A"/>
    <w:rsid w:val="001B6946"/>
    <w:rsid w:val="001C05C5"/>
    <w:rsid w:val="001C085B"/>
    <w:rsid w:val="001D0255"/>
    <w:rsid w:val="001D0F4E"/>
    <w:rsid w:val="001D2BEE"/>
    <w:rsid w:val="001D4650"/>
    <w:rsid w:val="001D7E20"/>
    <w:rsid w:val="001E0B31"/>
    <w:rsid w:val="001E0D7A"/>
    <w:rsid w:val="001E6776"/>
    <w:rsid w:val="001F1C06"/>
    <w:rsid w:val="001F77F9"/>
    <w:rsid w:val="002100AC"/>
    <w:rsid w:val="00223D64"/>
    <w:rsid w:val="00236073"/>
    <w:rsid w:val="002463D1"/>
    <w:rsid w:val="00252B3F"/>
    <w:rsid w:val="00265D76"/>
    <w:rsid w:val="002670D4"/>
    <w:rsid w:val="002723C8"/>
    <w:rsid w:val="00273BA6"/>
    <w:rsid w:val="00275D86"/>
    <w:rsid w:val="00283365"/>
    <w:rsid w:val="00297E11"/>
    <w:rsid w:val="002A3F3E"/>
    <w:rsid w:val="002A6E5F"/>
    <w:rsid w:val="002C0412"/>
    <w:rsid w:val="002C1B38"/>
    <w:rsid w:val="002C1FB5"/>
    <w:rsid w:val="002C57B0"/>
    <w:rsid w:val="002D3BDF"/>
    <w:rsid w:val="002D5AE7"/>
    <w:rsid w:val="002E0898"/>
    <w:rsid w:val="002F28F3"/>
    <w:rsid w:val="002F4A70"/>
    <w:rsid w:val="002F5019"/>
    <w:rsid w:val="00303A60"/>
    <w:rsid w:val="003052D1"/>
    <w:rsid w:val="00305DFD"/>
    <w:rsid w:val="00311DD6"/>
    <w:rsid w:val="003127D8"/>
    <w:rsid w:val="00316016"/>
    <w:rsid w:val="0032783D"/>
    <w:rsid w:val="00343752"/>
    <w:rsid w:val="003507E2"/>
    <w:rsid w:val="00353461"/>
    <w:rsid w:val="00355618"/>
    <w:rsid w:val="003662F3"/>
    <w:rsid w:val="0037673D"/>
    <w:rsid w:val="00377256"/>
    <w:rsid w:val="00390261"/>
    <w:rsid w:val="00394002"/>
    <w:rsid w:val="00395F51"/>
    <w:rsid w:val="003A7CC2"/>
    <w:rsid w:val="003B0B70"/>
    <w:rsid w:val="003B13DE"/>
    <w:rsid w:val="003C64E0"/>
    <w:rsid w:val="003D5678"/>
    <w:rsid w:val="003E2597"/>
    <w:rsid w:val="003E7148"/>
    <w:rsid w:val="003F374F"/>
    <w:rsid w:val="0040365F"/>
    <w:rsid w:val="0041063B"/>
    <w:rsid w:val="00415BDC"/>
    <w:rsid w:val="00417D60"/>
    <w:rsid w:val="00422181"/>
    <w:rsid w:val="00424749"/>
    <w:rsid w:val="00430BE0"/>
    <w:rsid w:val="00431103"/>
    <w:rsid w:val="004339AE"/>
    <w:rsid w:val="00437C05"/>
    <w:rsid w:val="004416C2"/>
    <w:rsid w:val="00442DAE"/>
    <w:rsid w:val="00444F36"/>
    <w:rsid w:val="00444FA3"/>
    <w:rsid w:val="0044777F"/>
    <w:rsid w:val="00457B6A"/>
    <w:rsid w:val="00460DDB"/>
    <w:rsid w:val="00463CB4"/>
    <w:rsid w:val="0046435B"/>
    <w:rsid w:val="0047174B"/>
    <w:rsid w:val="00473A0D"/>
    <w:rsid w:val="00483208"/>
    <w:rsid w:val="004A498D"/>
    <w:rsid w:val="004A6CDB"/>
    <w:rsid w:val="004B6A68"/>
    <w:rsid w:val="004C38DF"/>
    <w:rsid w:val="004D39F0"/>
    <w:rsid w:val="004D3CBA"/>
    <w:rsid w:val="004D4B00"/>
    <w:rsid w:val="004D5901"/>
    <w:rsid w:val="004F24CC"/>
    <w:rsid w:val="004F46FA"/>
    <w:rsid w:val="0050405B"/>
    <w:rsid w:val="005106B8"/>
    <w:rsid w:val="005179D8"/>
    <w:rsid w:val="005358C0"/>
    <w:rsid w:val="005411A9"/>
    <w:rsid w:val="005416DD"/>
    <w:rsid w:val="005471E6"/>
    <w:rsid w:val="00547C6A"/>
    <w:rsid w:val="00560138"/>
    <w:rsid w:val="00567752"/>
    <w:rsid w:val="00570F8A"/>
    <w:rsid w:val="00574C2E"/>
    <w:rsid w:val="005858C9"/>
    <w:rsid w:val="00587C08"/>
    <w:rsid w:val="00597882"/>
    <w:rsid w:val="005A333D"/>
    <w:rsid w:val="005A3E0F"/>
    <w:rsid w:val="005A547C"/>
    <w:rsid w:val="005A7140"/>
    <w:rsid w:val="005A7359"/>
    <w:rsid w:val="005B3CD3"/>
    <w:rsid w:val="005B5829"/>
    <w:rsid w:val="005C67EB"/>
    <w:rsid w:val="005D498F"/>
    <w:rsid w:val="005D73BB"/>
    <w:rsid w:val="005E1DE4"/>
    <w:rsid w:val="005F0CA1"/>
    <w:rsid w:val="005F1089"/>
    <w:rsid w:val="005F3984"/>
    <w:rsid w:val="005F4A7B"/>
    <w:rsid w:val="005F53D3"/>
    <w:rsid w:val="005F6899"/>
    <w:rsid w:val="005F78F9"/>
    <w:rsid w:val="006057C9"/>
    <w:rsid w:val="00615388"/>
    <w:rsid w:val="00622917"/>
    <w:rsid w:val="00624485"/>
    <w:rsid w:val="0062483E"/>
    <w:rsid w:val="00626566"/>
    <w:rsid w:val="00631850"/>
    <w:rsid w:val="00633E8F"/>
    <w:rsid w:val="00642A90"/>
    <w:rsid w:val="00644C97"/>
    <w:rsid w:val="00651239"/>
    <w:rsid w:val="00651C36"/>
    <w:rsid w:val="00666405"/>
    <w:rsid w:val="00667A4D"/>
    <w:rsid w:val="00674B9A"/>
    <w:rsid w:val="00677F53"/>
    <w:rsid w:val="006837B8"/>
    <w:rsid w:val="006912AC"/>
    <w:rsid w:val="0069144A"/>
    <w:rsid w:val="00696EA1"/>
    <w:rsid w:val="00697817"/>
    <w:rsid w:val="006A35DC"/>
    <w:rsid w:val="006A6BBB"/>
    <w:rsid w:val="006C2801"/>
    <w:rsid w:val="006C3F69"/>
    <w:rsid w:val="006C503D"/>
    <w:rsid w:val="006C65C8"/>
    <w:rsid w:val="006D1F6C"/>
    <w:rsid w:val="006E56C9"/>
    <w:rsid w:val="006F1B8A"/>
    <w:rsid w:val="006F1F80"/>
    <w:rsid w:val="006F23A4"/>
    <w:rsid w:val="006F3312"/>
    <w:rsid w:val="006F4AA0"/>
    <w:rsid w:val="006F7DE8"/>
    <w:rsid w:val="00700339"/>
    <w:rsid w:val="00706100"/>
    <w:rsid w:val="007150DB"/>
    <w:rsid w:val="007213F2"/>
    <w:rsid w:val="00723BAE"/>
    <w:rsid w:val="00727918"/>
    <w:rsid w:val="00733F2F"/>
    <w:rsid w:val="00735D60"/>
    <w:rsid w:val="0073713E"/>
    <w:rsid w:val="007401B2"/>
    <w:rsid w:val="00746C1D"/>
    <w:rsid w:val="00751C1C"/>
    <w:rsid w:val="007527AD"/>
    <w:rsid w:val="007636B0"/>
    <w:rsid w:val="0076389C"/>
    <w:rsid w:val="007648BB"/>
    <w:rsid w:val="00773584"/>
    <w:rsid w:val="00780601"/>
    <w:rsid w:val="007823D4"/>
    <w:rsid w:val="0079487F"/>
    <w:rsid w:val="007A004D"/>
    <w:rsid w:val="007A1A1B"/>
    <w:rsid w:val="007A7E1F"/>
    <w:rsid w:val="007B076F"/>
    <w:rsid w:val="007B4143"/>
    <w:rsid w:val="007B4D58"/>
    <w:rsid w:val="007D47E3"/>
    <w:rsid w:val="007E137A"/>
    <w:rsid w:val="007E7A42"/>
    <w:rsid w:val="007F0FEE"/>
    <w:rsid w:val="007F661F"/>
    <w:rsid w:val="008059CA"/>
    <w:rsid w:val="00807257"/>
    <w:rsid w:val="008131A3"/>
    <w:rsid w:val="00820B9E"/>
    <w:rsid w:val="00825176"/>
    <w:rsid w:val="008266FB"/>
    <w:rsid w:val="00827C3F"/>
    <w:rsid w:val="0083769B"/>
    <w:rsid w:val="00840D30"/>
    <w:rsid w:val="00846414"/>
    <w:rsid w:val="008518B7"/>
    <w:rsid w:val="00852457"/>
    <w:rsid w:val="008529A7"/>
    <w:rsid w:val="008640D5"/>
    <w:rsid w:val="00864A8D"/>
    <w:rsid w:val="008659A3"/>
    <w:rsid w:val="00891A1A"/>
    <w:rsid w:val="0089311D"/>
    <w:rsid w:val="008A419B"/>
    <w:rsid w:val="008A49B1"/>
    <w:rsid w:val="008C3B74"/>
    <w:rsid w:val="008C459C"/>
    <w:rsid w:val="008F3752"/>
    <w:rsid w:val="008F6227"/>
    <w:rsid w:val="008F6B85"/>
    <w:rsid w:val="00904841"/>
    <w:rsid w:val="00910057"/>
    <w:rsid w:val="009162C8"/>
    <w:rsid w:val="00921B36"/>
    <w:rsid w:val="0092495E"/>
    <w:rsid w:val="009268CD"/>
    <w:rsid w:val="00941812"/>
    <w:rsid w:val="00951DCA"/>
    <w:rsid w:val="0095508B"/>
    <w:rsid w:val="00981020"/>
    <w:rsid w:val="00984AC9"/>
    <w:rsid w:val="00986832"/>
    <w:rsid w:val="009871E9"/>
    <w:rsid w:val="009C2983"/>
    <w:rsid w:val="009D0A30"/>
    <w:rsid w:val="009E44A6"/>
    <w:rsid w:val="009E5028"/>
    <w:rsid w:val="009F2C74"/>
    <w:rsid w:val="009F76CF"/>
    <w:rsid w:val="00A0085D"/>
    <w:rsid w:val="00A0504F"/>
    <w:rsid w:val="00A1011E"/>
    <w:rsid w:val="00A11533"/>
    <w:rsid w:val="00A14572"/>
    <w:rsid w:val="00A16B1C"/>
    <w:rsid w:val="00A23375"/>
    <w:rsid w:val="00A236C5"/>
    <w:rsid w:val="00A2719D"/>
    <w:rsid w:val="00A34C52"/>
    <w:rsid w:val="00A531D9"/>
    <w:rsid w:val="00A55B40"/>
    <w:rsid w:val="00A6358D"/>
    <w:rsid w:val="00A7315E"/>
    <w:rsid w:val="00A8039D"/>
    <w:rsid w:val="00A84CDA"/>
    <w:rsid w:val="00A8535F"/>
    <w:rsid w:val="00A955D0"/>
    <w:rsid w:val="00A9709E"/>
    <w:rsid w:val="00A97385"/>
    <w:rsid w:val="00AA114F"/>
    <w:rsid w:val="00AA5702"/>
    <w:rsid w:val="00AB26B1"/>
    <w:rsid w:val="00AB3F43"/>
    <w:rsid w:val="00AB72C9"/>
    <w:rsid w:val="00AC05EF"/>
    <w:rsid w:val="00AC3B40"/>
    <w:rsid w:val="00AC64EA"/>
    <w:rsid w:val="00AD5E61"/>
    <w:rsid w:val="00AD6875"/>
    <w:rsid w:val="00AE12C2"/>
    <w:rsid w:val="00AE4FCD"/>
    <w:rsid w:val="00AF12D9"/>
    <w:rsid w:val="00AF1CD4"/>
    <w:rsid w:val="00AF6CF3"/>
    <w:rsid w:val="00B03291"/>
    <w:rsid w:val="00B05055"/>
    <w:rsid w:val="00B05BDB"/>
    <w:rsid w:val="00B07279"/>
    <w:rsid w:val="00B12029"/>
    <w:rsid w:val="00B14546"/>
    <w:rsid w:val="00B17C51"/>
    <w:rsid w:val="00B21544"/>
    <w:rsid w:val="00B25C64"/>
    <w:rsid w:val="00B32147"/>
    <w:rsid w:val="00B34797"/>
    <w:rsid w:val="00B35E83"/>
    <w:rsid w:val="00B411F8"/>
    <w:rsid w:val="00B509DD"/>
    <w:rsid w:val="00B548B4"/>
    <w:rsid w:val="00B66A2B"/>
    <w:rsid w:val="00B71088"/>
    <w:rsid w:val="00B71EC2"/>
    <w:rsid w:val="00B75ECC"/>
    <w:rsid w:val="00B81859"/>
    <w:rsid w:val="00B90911"/>
    <w:rsid w:val="00B91468"/>
    <w:rsid w:val="00B9530B"/>
    <w:rsid w:val="00B96693"/>
    <w:rsid w:val="00BA3DAE"/>
    <w:rsid w:val="00BA6B1A"/>
    <w:rsid w:val="00BB12C1"/>
    <w:rsid w:val="00BB3E8B"/>
    <w:rsid w:val="00BB5AB5"/>
    <w:rsid w:val="00BC075A"/>
    <w:rsid w:val="00BD5250"/>
    <w:rsid w:val="00BD63EC"/>
    <w:rsid w:val="00BE36AC"/>
    <w:rsid w:val="00BE51D8"/>
    <w:rsid w:val="00BF08E5"/>
    <w:rsid w:val="00BF2A99"/>
    <w:rsid w:val="00C018DC"/>
    <w:rsid w:val="00C0229F"/>
    <w:rsid w:val="00C025E8"/>
    <w:rsid w:val="00C05F54"/>
    <w:rsid w:val="00C07B4F"/>
    <w:rsid w:val="00C1022A"/>
    <w:rsid w:val="00C14A6A"/>
    <w:rsid w:val="00C15338"/>
    <w:rsid w:val="00C174A4"/>
    <w:rsid w:val="00C17C5F"/>
    <w:rsid w:val="00C23652"/>
    <w:rsid w:val="00C25258"/>
    <w:rsid w:val="00C30C06"/>
    <w:rsid w:val="00C36465"/>
    <w:rsid w:val="00C36477"/>
    <w:rsid w:val="00C44A1A"/>
    <w:rsid w:val="00C45C9D"/>
    <w:rsid w:val="00C468BD"/>
    <w:rsid w:val="00C4777B"/>
    <w:rsid w:val="00C5005C"/>
    <w:rsid w:val="00C60F2F"/>
    <w:rsid w:val="00C625D1"/>
    <w:rsid w:val="00C6530A"/>
    <w:rsid w:val="00C7073A"/>
    <w:rsid w:val="00C71655"/>
    <w:rsid w:val="00C861D3"/>
    <w:rsid w:val="00C907B9"/>
    <w:rsid w:val="00C91F9F"/>
    <w:rsid w:val="00C96B9E"/>
    <w:rsid w:val="00CA4087"/>
    <w:rsid w:val="00CA6F57"/>
    <w:rsid w:val="00CC1954"/>
    <w:rsid w:val="00CC1E1A"/>
    <w:rsid w:val="00CC76FA"/>
    <w:rsid w:val="00CD3102"/>
    <w:rsid w:val="00CD55CF"/>
    <w:rsid w:val="00CE032F"/>
    <w:rsid w:val="00CE4EDC"/>
    <w:rsid w:val="00CF42FE"/>
    <w:rsid w:val="00CF48EC"/>
    <w:rsid w:val="00CF6A2F"/>
    <w:rsid w:val="00D06A45"/>
    <w:rsid w:val="00D164B3"/>
    <w:rsid w:val="00D17809"/>
    <w:rsid w:val="00D27CE6"/>
    <w:rsid w:val="00D37F18"/>
    <w:rsid w:val="00D425D7"/>
    <w:rsid w:val="00D42F7B"/>
    <w:rsid w:val="00D444FC"/>
    <w:rsid w:val="00D562C8"/>
    <w:rsid w:val="00D64C40"/>
    <w:rsid w:val="00D67362"/>
    <w:rsid w:val="00D701B5"/>
    <w:rsid w:val="00D71669"/>
    <w:rsid w:val="00D72587"/>
    <w:rsid w:val="00D76AD6"/>
    <w:rsid w:val="00D808A5"/>
    <w:rsid w:val="00D80F3A"/>
    <w:rsid w:val="00D810C0"/>
    <w:rsid w:val="00D8260B"/>
    <w:rsid w:val="00D844EA"/>
    <w:rsid w:val="00D86879"/>
    <w:rsid w:val="00DA456D"/>
    <w:rsid w:val="00DA6074"/>
    <w:rsid w:val="00DA77F2"/>
    <w:rsid w:val="00DB296A"/>
    <w:rsid w:val="00DB4120"/>
    <w:rsid w:val="00DB67C6"/>
    <w:rsid w:val="00DC2A59"/>
    <w:rsid w:val="00DD4158"/>
    <w:rsid w:val="00DD51A8"/>
    <w:rsid w:val="00DD6F54"/>
    <w:rsid w:val="00DE4D73"/>
    <w:rsid w:val="00DE70CD"/>
    <w:rsid w:val="00DF396F"/>
    <w:rsid w:val="00DF3C0B"/>
    <w:rsid w:val="00DF6C40"/>
    <w:rsid w:val="00E0143E"/>
    <w:rsid w:val="00E13767"/>
    <w:rsid w:val="00E15118"/>
    <w:rsid w:val="00E16FBF"/>
    <w:rsid w:val="00E175C4"/>
    <w:rsid w:val="00E17B3D"/>
    <w:rsid w:val="00E20113"/>
    <w:rsid w:val="00E20988"/>
    <w:rsid w:val="00E30350"/>
    <w:rsid w:val="00E31D80"/>
    <w:rsid w:val="00E31F1F"/>
    <w:rsid w:val="00E3456D"/>
    <w:rsid w:val="00E40F52"/>
    <w:rsid w:val="00E45293"/>
    <w:rsid w:val="00E47289"/>
    <w:rsid w:val="00E6055F"/>
    <w:rsid w:val="00E60935"/>
    <w:rsid w:val="00E61654"/>
    <w:rsid w:val="00E64BDB"/>
    <w:rsid w:val="00E657FA"/>
    <w:rsid w:val="00E718E0"/>
    <w:rsid w:val="00E72050"/>
    <w:rsid w:val="00E8020C"/>
    <w:rsid w:val="00E860A3"/>
    <w:rsid w:val="00E877DB"/>
    <w:rsid w:val="00E911FB"/>
    <w:rsid w:val="00E93FBE"/>
    <w:rsid w:val="00EA3E9F"/>
    <w:rsid w:val="00EA4E0F"/>
    <w:rsid w:val="00EB0A9B"/>
    <w:rsid w:val="00EB44C7"/>
    <w:rsid w:val="00EB5585"/>
    <w:rsid w:val="00EC26D4"/>
    <w:rsid w:val="00EC2E1F"/>
    <w:rsid w:val="00EC5AFE"/>
    <w:rsid w:val="00ED169A"/>
    <w:rsid w:val="00ED53D8"/>
    <w:rsid w:val="00ED7C0B"/>
    <w:rsid w:val="00EF2E18"/>
    <w:rsid w:val="00EF5E6C"/>
    <w:rsid w:val="00F03D59"/>
    <w:rsid w:val="00F04176"/>
    <w:rsid w:val="00F060A0"/>
    <w:rsid w:val="00F13FB6"/>
    <w:rsid w:val="00F21804"/>
    <w:rsid w:val="00F2465F"/>
    <w:rsid w:val="00F24707"/>
    <w:rsid w:val="00F320B4"/>
    <w:rsid w:val="00F40F6A"/>
    <w:rsid w:val="00F40FAA"/>
    <w:rsid w:val="00F45ACC"/>
    <w:rsid w:val="00F57D5E"/>
    <w:rsid w:val="00F609EA"/>
    <w:rsid w:val="00F61B32"/>
    <w:rsid w:val="00F7562E"/>
    <w:rsid w:val="00F75815"/>
    <w:rsid w:val="00F85BF2"/>
    <w:rsid w:val="00F85DB4"/>
    <w:rsid w:val="00F87059"/>
    <w:rsid w:val="00FA0EA4"/>
    <w:rsid w:val="00FB2816"/>
    <w:rsid w:val="00FC1D4B"/>
    <w:rsid w:val="00FC3CA1"/>
    <w:rsid w:val="00FC7FAD"/>
    <w:rsid w:val="00FD7BA2"/>
    <w:rsid w:val="00FE0077"/>
    <w:rsid w:val="00FE2C83"/>
    <w:rsid w:val="00FF030D"/>
    <w:rsid w:val="00FF1B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33A9C-A548-4E48-B487-726C3CB2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86879"/>
    <w:pPr>
      <w:tabs>
        <w:tab w:val="center" w:pos="4513"/>
        <w:tab w:val="right" w:pos="9026"/>
      </w:tabs>
    </w:pPr>
  </w:style>
  <w:style w:type="character" w:customStyle="1" w:styleId="HeaderChar">
    <w:name w:val="Header Char"/>
    <w:basedOn w:val="DefaultParagraphFont"/>
    <w:link w:val="Header"/>
    <w:rsid w:val="00D86879"/>
  </w:style>
  <w:style w:type="paragraph" w:styleId="Footer">
    <w:name w:val="footer"/>
    <w:basedOn w:val="Normal"/>
    <w:link w:val="FooterChar"/>
    <w:uiPriority w:val="99"/>
    <w:unhideWhenUsed/>
    <w:rsid w:val="00D86879"/>
    <w:pPr>
      <w:tabs>
        <w:tab w:val="center" w:pos="4513"/>
        <w:tab w:val="right" w:pos="9026"/>
      </w:tabs>
    </w:pPr>
  </w:style>
  <w:style w:type="character" w:customStyle="1" w:styleId="FooterChar">
    <w:name w:val="Footer Char"/>
    <w:basedOn w:val="DefaultParagraphFont"/>
    <w:link w:val="Footer"/>
    <w:uiPriority w:val="99"/>
    <w:rsid w:val="00D86879"/>
  </w:style>
  <w:style w:type="paragraph" w:styleId="BalloonText">
    <w:name w:val="Balloon Text"/>
    <w:basedOn w:val="Normal"/>
    <w:link w:val="BalloonTextChar"/>
    <w:uiPriority w:val="99"/>
    <w:semiHidden/>
    <w:unhideWhenUsed/>
    <w:rsid w:val="00C46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BD"/>
    <w:rPr>
      <w:rFonts w:ascii="Segoe UI" w:hAnsi="Segoe UI" w:cs="Segoe UI"/>
      <w:sz w:val="18"/>
      <w:szCs w:val="18"/>
    </w:rPr>
  </w:style>
  <w:style w:type="paragraph" w:styleId="ListParagraph">
    <w:name w:val="List Paragraph"/>
    <w:basedOn w:val="Normal"/>
    <w:qFormat/>
    <w:rsid w:val="001E0D7A"/>
    <w:pPr>
      <w:ind w:left="720"/>
      <w:contextualSpacing/>
    </w:pPr>
  </w:style>
  <w:style w:type="character" w:customStyle="1" w:styleId="NormalWebChar">
    <w:name w:val="Normal (Web) Char"/>
    <w:aliases w:val="Char Char Char Char, Char Char Char Char,Char Char Char1 Char"/>
    <w:link w:val="NormalWeb"/>
    <w:uiPriority w:val="99"/>
    <w:locked/>
    <w:rsid w:val="001243F8"/>
    <w:rPr>
      <w:rFonts w:eastAsia="Lucida Sans Unicode" w:cs="Times New Roman"/>
      <w:kern w:val="2"/>
      <w:sz w:val="24"/>
      <w:szCs w:val="24"/>
      <w:lang w:eastAsia="ar-SA"/>
    </w:rPr>
  </w:style>
  <w:style w:type="paragraph" w:styleId="NormalWeb">
    <w:name w:val="Normal (Web)"/>
    <w:aliases w:val="Char Char Char, Char Char Char,Char Char Char1"/>
    <w:basedOn w:val="Normal"/>
    <w:link w:val="NormalWebChar"/>
    <w:uiPriority w:val="99"/>
    <w:unhideWhenUsed/>
    <w:rsid w:val="001243F8"/>
    <w:pPr>
      <w:widowControl w:val="0"/>
      <w:suppressAutoHyphens/>
      <w:spacing w:before="280" w:after="119"/>
    </w:pPr>
    <w:rPr>
      <w:rFonts w:eastAsia="Lucida Sans Unicode" w:cs="Times New Roman"/>
      <w:kern w:val="2"/>
      <w:sz w:val="24"/>
      <w:szCs w:val="24"/>
      <w:lang w:eastAsia="ar-SA"/>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1243F8"/>
    <w:rPr>
      <w:rFonts w:eastAsia="Times New Roman" w:cs="Times New Roma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uiPriority w:val="99"/>
    <w:unhideWhenUsed/>
    <w:qFormat/>
    <w:rsid w:val="001243F8"/>
    <w:rPr>
      <w:rFonts w:eastAsia="Times New Roman" w:cs="Times New Roman"/>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1"/>
    <w:basedOn w:val="DefaultParagraphFont"/>
    <w:uiPriority w:val="99"/>
    <w:rsid w:val="001243F8"/>
    <w:rPr>
      <w:sz w:val="20"/>
      <w:szCs w:val="20"/>
    </w:rPr>
  </w:style>
  <w:style w:type="paragraph" w:styleId="EndnoteText">
    <w:name w:val="endnote text"/>
    <w:basedOn w:val="Normal"/>
    <w:link w:val="EndnoteTextChar"/>
    <w:uiPriority w:val="99"/>
    <w:semiHidden/>
    <w:unhideWhenUsed/>
    <w:rsid w:val="001243F8"/>
    <w:rPr>
      <w:rFonts w:eastAsia="Times New Roman" w:cs="Times New Roman"/>
      <w:sz w:val="20"/>
      <w:szCs w:val="20"/>
      <w:lang w:val="en-US"/>
    </w:rPr>
  </w:style>
  <w:style w:type="character" w:customStyle="1" w:styleId="EndnoteTextChar">
    <w:name w:val="Endnote Text Char"/>
    <w:basedOn w:val="DefaultParagraphFont"/>
    <w:link w:val="EndnoteText"/>
    <w:uiPriority w:val="99"/>
    <w:semiHidden/>
    <w:rsid w:val="001243F8"/>
    <w:rPr>
      <w:rFonts w:eastAsia="Times New Roman" w:cs="Times New Roman"/>
      <w:sz w:val="20"/>
      <w:szCs w:val="20"/>
      <w:lang w:val="en-US"/>
    </w:rPr>
  </w:style>
  <w:style w:type="paragraph" w:styleId="BodyText">
    <w:name w:val="Body Text"/>
    <w:basedOn w:val="Normal"/>
    <w:link w:val="BodyTextChar"/>
    <w:unhideWhenUsed/>
    <w:rsid w:val="001243F8"/>
    <w:pPr>
      <w:suppressAutoHyphens/>
      <w:spacing w:after="120"/>
    </w:pPr>
    <w:rPr>
      <w:rFonts w:eastAsia="Times New Roman" w:cs="Times New Roman"/>
      <w:szCs w:val="20"/>
      <w:lang w:val="en-US" w:eastAsia="ar-SA"/>
    </w:rPr>
  </w:style>
  <w:style w:type="character" w:customStyle="1" w:styleId="BodyTextChar">
    <w:name w:val="Body Text Char"/>
    <w:basedOn w:val="DefaultParagraphFont"/>
    <w:link w:val="BodyText"/>
    <w:rsid w:val="001243F8"/>
    <w:rPr>
      <w:rFonts w:eastAsia="Times New Roman" w:cs="Times New Roman"/>
      <w:szCs w:val="20"/>
      <w:lang w:val="en-US" w:eastAsia="ar-SA"/>
    </w:rPr>
  </w:style>
  <w:style w:type="paragraph" w:styleId="BodyTextIndent">
    <w:name w:val="Body Text Indent"/>
    <w:basedOn w:val="Normal"/>
    <w:link w:val="BodyTextIndentChar"/>
    <w:unhideWhenUsed/>
    <w:rsid w:val="001243F8"/>
    <w:pPr>
      <w:suppressAutoHyphens/>
      <w:ind w:firstLine="900"/>
      <w:jc w:val="both"/>
    </w:pPr>
    <w:rPr>
      <w:rFonts w:ascii=".VnTime" w:eastAsia="Times New Roman" w:hAnsi=".VnTime" w:cs="Times New Roman"/>
      <w:szCs w:val="20"/>
      <w:lang w:val="en-US" w:eastAsia="ar-SA"/>
    </w:rPr>
  </w:style>
  <w:style w:type="character" w:customStyle="1" w:styleId="BodyTextIndentChar">
    <w:name w:val="Body Text Indent Char"/>
    <w:basedOn w:val="DefaultParagraphFont"/>
    <w:link w:val="BodyTextIndent"/>
    <w:rsid w:val="001243F8"/>
    <w:rPr>
      <w:rFonts w:ascii=".VnTime" w:eastAsia="Times New Roman" w:hAnsi=".VnTime" w:cs="Times New Roman"/>
      <w:szCs w:val="20"/>
      <w:lang w:val="en-US" w:eastAsia="ar-SA"/>
    </w:rPr>
  </w:style>
  <w:style w:type="paragraph" w:styleId="BodyText3">
    <w:name w:val="Body Text 3"/>
    <w:basedOn w:val="Normal"/>
    <w:link w:val="BodyText3Char"/>
    <w:uiPriority w:val="99"/>
    <w:unhideWhenUsed/>
    <w:rsid w:val="001243F8"/>
    <w:pPr>
      <w:spacing w:after="120"/>
    </w:pPr>
    <w:rPr>
      <w:rFonts w:eastAsia="Times New Roman" w:cs="Times New Roman"/>
      <w:sz w:val="16"/>
      <w:szCs w:val="16"/>
      <w:lang w:val="en-US"/>
    </w:rPr>
  </w:style>
  <w:style w:type="character" w:customStyle="1" w:styleId="BodyText3Char">
    <w:name w:val="Body Text 3 Char"/>
    <w:basedOn w:val="DefaultParagraphFont"/>
    <w:link w:val="BodyText3"/>
    <w:uiPriority w:val="99"/>
    <w:rsid w:val="001243F8"/>
    <w:rPr>
      <w:rFonts w:eastAsia="Times New Roman" w:cs="Times New Roman"/>
      <w:sz w:val="16"/>
      <w:szCs w:val="16"/>
      <w:lang w:val="en-US"/>
    </w:rPr>
  </w:style>
  <w:style w:type="paragraph" w:styleId="BodyTextIndent2">
    <w:name w:val="Body Text Indent 2"/>
    <w:basedOn w:val="Normal"/>
    <w:link w:val="BodyTextIndent2Char"/>
    <w:uiPriority w:val="99"/>
    <w:unhideWhenUsed/>
    <w:rsid w:val="001243F8"/>
    <w:pPr>
      <w:spacing w:after="120" w:line="480" w:lineRule="auto"/>
      <w:ind w:left="360"/>
    </w:pPr>
    <w:rPr>
      <w:rFonts w:eastAsia="Times New Roman" w:cs="Times New Roman"/>
      <w:sz w:val="24"/>
      <w:szCs w:val="24"/>
      <w:lang w:val="en-US"/>
    </w:rPr>
  </w:style>
  <w:style w:type="character" w:customStyle="1" w:styleId="BodyTextIndent2Char">
    <w:name w:val="Body Text Indent 2 Char"/>
    <w:basedOn w:val="DefaultParagraphFont"/>
    <w:link w:val="BodyTextIndent2"/>
    <w:uiPriority w:val="99"/>
    <w:rsid w:val="001243F8"/>
    <w:rPr>
      <w:rFonts w:eastAsia="Times New Roman" w:cs="Times New Roman"/>
      <w:sz w:val="24"/>
      <w:szCs w:val="24"/>
      <w:lang w:val="en-US"/>
    </w:rPr>
  </w:style>
  <w:style w:type="paragraph" w:styleId="BodyTextIndent3">
    <w:name w:val="Body Text Indent 3"/>
    <w:basedOn w:val="Normal"/>
    <w:link w:val="BodyTextIndent3Char"/>
    <w:uiPriority w:val="99"/>
    <w:semiHidden/>
    <w:unhideWhenUsed/>
    <w:rsid w:val="001243F8"/>
    <w:pPr>
      <w:spacing w:after="120"/>
      <w:ind w:left="360"/>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1243F8"/>
    <w:rPr>
      <w:rFonts w:eastAsia="Times New Roman" w:cs="Times New Roman"/>
      <w:sz w:val="16"/>
      <w:szCs w:val="16"/>
      <w:lang w:val="en-US"/>
    </w:rPr>
  </w:style>
  <w:style w:type="paragraph" w:styleId="BlockText">
    <w:name w:val="Block Text"/>
    <w:basedOn w:val="Normal"/>
    <w:semiHidden/>
    <w:unhideWhenUsed/>
    <w:rsid w:val="001243F8"/>
    <w:pPr>
      <w:ind w:left="-270" w:right="180" w:firstLine="720"/>
      <w:jc w:val="both"/>
    </w:pPr>
    <w:rPr>
      <w:rFonts w:ascii=".VnTime" w:eastAsia="Times New Roman" w:hAnsi=".VnTime" w:cs="Times New Roman"/>
      <w:szCs w:val="20"/>
      <w:lang w:val="en-US"/>
    </w:rPr>
  </w:style>
  <w:style w:type="paragraph" w:customStyle="1" w:styleId="western">
    <w:name w:val="western"/>
    <w:basedOn w:val="Normal"/>
    <w:rsid w:val="001243F8"/>
    <w:pPr>
      <w:suppressAutoHyphens/>
      <w:spacing w:before="280"/>
      <w:jc w:val="both"/>
    </w:pPr>
    <w:rPr>
      <w:rFonts w:ascii="VNI-Times" w:eastAsia="Times New Roman" w:hAnsi="VNI-Times" w:cs="Times New Roman"/>
      <w:sz w:val="24"/>
      <w:szCs w:val="24"/>
      <w:lang w:val="en-US" w:eastAsia="ar-SA"/>
    </w:rPr>
  </w:style>
  <w:style w:type="paragraph" w:customStyle="1" w:styleId="DefaultParagraphFontParaCharCharCharCharChar">
    <w:name w:val="Default Paragraph Font Para Char Char Char Char Char"/>
    <w:autoRedefine/>
    <w:rsid w:val="001243F8"/>
    <w:pPr>
      <w:tabs>
        <w:tab w:val="left" w:pos="1152"/>
      </w:tabs>
      <w:spacing w:before="120" w:after="120" w:line="312" w:lineRule="auto"/>
    </w:pPr>
    <w:rPr>
      <w:rFonts w:ascii="Arial" w:eastAsia="Times New Roman" w:hAnsi="Arial" w:cs="Arial"/>
      <w:sz w:val="26"/>
      <w:szCs w:val="26"/>
      <w:lang w:val="en-US"/>
    </w:rPr>
  </w:style>
  <w:style w:type="paragraph" w:customStyle="1" w:styleId="Char">
    <w:name w:val="Char"/>
    <w:basedOn w:val="Normal"/>
    <w:rsid w:val="001243F8"/>
    <w:pPr>
      <w:spacing w:after="160" w:line="240" w:lineRule="exact"/>
    </w:pPr>
    <w:rPr>
      <w:rFonts w:ascii="Verdana" w:eastAsia="Times New Roman" w:hAnsi="Verdana" w:cs="Times New Roman"/>
      <w:noProof/>
      <w:sz w:val="3276"/>
      <w:szCs w:val="20"/>
      <w:lang w:val="en-US"/>
    </w:rPr>
  </w:style>
  <w:style w:type="paragraph" w:customStyle="1" w:styleId="CharCharCharCharCharChar">
    <w:name w:val="Char Char Char Char Char Char"/>
    <w:basedOn w:val="Normal"/>
    <w:next w:val="Normal"/>
    <w:autoRedefine/>
    <w:semiHidden/>
    <w:rsid w:val="001243F8"/>
    <w:pPr>
      <w:spacing w:before="120" w:after="120" w:line="312" w:lineRule="auto"/>
    </w:pPr>
    <w:rPr>
      <w:rFonts w:eastAsia="Times New Roman" w:cs="Times New Roman"/>
      <w:lang w:val="en-GB"/>
    </w:rPr>
  </w:style>
  <w:style w:type="paragraph" w:customStyle="1" w:styleId="Default">
    <w:name w:val="Default"/>
    <w:rsid w:val="001243F8"/>
    <w:pPr>
      <w:autoSpaceDE w:val="0"/>
      <w:autoSpaceDN w:val="0"/>
      <w:adjustRightInd w:val="0"/>
    </w:pPr>
    <w:rPr>
      <w:rFonts w:eastAsia="Times New Roman" w:cs="Times New Roman"/>
      <w:color w:val="000000"/>
      <w:sz w:val="24"/>
      <w:szCs w:val="24"/>
      <w:lang w:val="en-US"/>
    </w:rPr>
  </w:style>
  <w:style w:type="paragraph" w:customStyle="1" w:styleId="CharChar6CharCharCharChar">
    <w:name w:val="Char Char6 Char Char Char Char"/>
    <w:basedOn w:val="Normal"/>
    <w:next w:val="Normal"/>
    <w:autoRedefine/>
    <w:semiHidden/>
    <w:rsid w:val="001243F8"/>
    <w:pPr>
      <w:spacing w:before="120" w:after="120" w:line="288" w:lineRule="auto"/>
      <w:ind w:firstLine="680"/>
      <w:jc w:val="both"/>
    </w:pPr>
    <w:rPr>
      <w:rFonts w:eastAsia="Times New Roman" w:cs="Times New Roman"/>
      <w:szCs w:val="28"/>
      <w:lang w:val="en-US"/>
    </w:rPr>
  </w:style>
  <w:style w:type="paragraph" w:customStyle="1" w:styleId="CharChar6">
    <w:name w:val="Char Char6"/>
    <w:basedOn w:val="Normal"/>
    <w:next w:val="Normal"/>
    <w:autoRedefine/>
    <w:semiHidden/>
    <w:rsid w:val="001243F8"/>
    <w:pPr>
      <w:spacing w:before="120" w:after="120" w:line="288" w:lineRule="auto"/>
      <w:ind w:firstLine="680"/>
      <w:jc w:val="both"/>
    </w:pPr>
    <w:rPr>
      <w:rFonts w:eastAsia="Times New Roman" w:cs="Times New Roman"/>
      <w:szCs w:val="28"/>
      <w:lang w:val="en-US"/>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de nota al pi"/>
    <w:link w:val="BVIfnrCarCar"/>
    <w:uiPriority w:val="99"/>
    <w:unhideWhenUsed/>
    <w:qFormat/>
    <w:rsid w:val="001243F8"/>
    <w:rPr>
      <w:vertAlign w:val="superscript"/>
    </w:rPr>
  </w:style>
  <w:style w:type="character" w:styleId="EndnoteReference">
    <w:name w:val="endnote reference"/>
    <w:uiPriority w:val="99"/>
    <w:semiHidden/>
    <w:unhideWhenUsed/>
    <w:rsid w:val="001243F8"/>
    <w:rPr>
      <w:vertAlign w:val="superscript"/>
    </w:rPr>
  </w:style>
  <w:style w:type="character" w:customStyle="1" w:styleId="CharChar1">
    <w:name w:val="Char Char1"/>
    <w:rsid w:val="001243F8"/>
    <w:rPr>
      <w:rFonts w:ascii="Cambria" w:hAnsi="Cambria" w:hint="default"/>
      <w:b/>
      <w:bCs/>
      <w:kern w:val="32"/>
      <w:sz w:val="32"/>
      <w:szCs w:val="32"/>
      <w:lang w:val="en-US" w:eastAsia="en-US" w:bidi="ar-SA"/>
    </w:rPr>
  </w:style>
  <w:style w:type="character" w:customStyle="1" w:styleId="CharChar2">
    <w:name w:val="Char Char2"/>
    <w:rsid w:val="001243F8"/>
    <w:rPr>
      <w:rFonts w:ascii="Times New Roman" w:eastAsia="Times New Roman" w:hAnsi="Times New Roman" w:cs="Times New Roman" w:hint="default"/>
      <w:sz w:val="20"/>
      <w:szCs w:val="20"/>
    </w:rPr>
  </w:style>
  <w:style w:type="character" w:customStyle="1" w:styleId="Bodytext2">
    <w:name w:val="Body text (2)"/>
    <w:uiPriority w:val="99"/>
    <w:rsid w:val="001243F8"/>
    <w:rPr>
      <w:rFonts w:ascii="Times New Roman" w:hAnsi="Times New Roman" w:cs="Times New Roman" w:hint="default"/>
      <w:b/>
      <w:bCs/>
      <w:sz w:val="28"/>
      <w:szCs w:val="28"/>
      <w:shd w:val="clear" w:color="auto" w:fill="FFFFFF"/>
    </w:rPr>
  </w:style>
  <w:style w:type="paragraph" w:customStyle="1" w:styleId="content">
    <w:name w:val="content"/>
    <w:basedOn w:val="Normal"/>
    <w:rsid w:val="001243F8"/>
    <w:pPr>
      <w:spacing w:before="60" w:after="60" w:line="270" w:lineRule="atLeast"/>
    </w:pPr>
    <w:rPr>
      <w:rFonts w:ascii="Arial" w:eastAsia="Times New Roman" w:hAnsi="Arial" w:cs="Arial"/>
      <w:sz w:val="18"/>
      <w:szCs w:val="18"/>
      <w:lang w:val="en-US"/>
    </w:rPr>
  </w:style>
  <w:style w:type="character" w:styleId="Strong">
    <w:name w:val="Strong"/>
    <w:uiPriority w:val="22"/>
    <w:qFormat/>
    <w:rsid w:val="001243F8"/>
    <w:rPr>
      <w:b/>
      <w:bCs/>
    </w:rPr>
  </w:style>
  <w:style w:type="character" w:customStyle="1" w:styleId="fontstyle01">
    <w:name w:val="fontstyle01"/>
    <w:rsid w:val="001243F8"/>
    <w:rPr>
      <w:rFonts w:ascii="Times New Roman" w:hAnsi="Times New Roman" w:cs="Times New Roman" w:hint="default"/>
      <w:b w:val="0"/>
      <w:bCs w:val="0"/>
      <w:i w:val="0"/>
      <w:iCs w:val="0"/>
      <w:color w:val="000000"/>
      <w:sz w:val="26"/>
      <w:szCs w:val="26"/>
    </w:rPr>
  </w:style>
  <w:style w:type="paragraph" w:customStyle="1" w:styleId="CharCharCharCharCharChar1Char">
    <w:name w:val="Char Char Char Char Char Char1 Char"/>
    <w:basedOn w:val="Normal"/>
    <w:next w:val="Normal"/>
    <w:autoRedefine/>
    <w:semiHidden/>
    <w:rsid w:val="001243F8"/>
    <w:pPr>
      <w:spacing w:before="120" w:after="120" w:line="312" w:lineRule="auto"/>
    </w:pPr>
    <w:rPr>
      <w:rFonts w:eastAsia="Times New Roman" w:cs="Times New Roman"/>
      <w:lang w:val="en-US"/>
    </w:rPr>
  </w:style>
  <w:style w:type="character" w:customStyle="1" w:styleId="Vanbnnidung">
    <w:name w:val="Van b?n n?i dung_"/>
    <w:link w:val="Vanbnnidung1"/>
    <w:rsid w:val="001243F8"/>
    <w:rPr>
      <w:sz w:val="29"/>
      <w:szCs w:val="29"/>
      <w:shd w:val="clear" w:color="auto" w:fill="FFFFFF"/>
    </w:rPr>
  </w:style>
  <w:style w:type="paragraph" w:customStyle="1" w:styleId="Vanbnnidung1">
    <w:name w:val="Van b?n n?i dung1"/>
    <w:basedOn w:val="Normal"/>
    <w:link w:val="Vanbnnidung"/>
    <w:rsid w:val="001243F8"/>
    <w:pPr>
      <w:widowControl w:val="0"/>
      <w:shd w:val="clear" w:color="auto" w:fill="FFFFFF"/>
      <w:spacing w:before="660" w:after="60" w:line="240" w:lineRule="atLeast"/>
      <w:jc w:val="both"/>
    </w:pPr>
    <w:rPr>
      <w:sz w:val="29"/>
      <w:szCs w:val="29"/>
    </w:rPr>
  </w:style>
  <w:style w:type="character" w:customStyle="1" w:styleId="Vnbnnidung">
    <w:name w:val="Văn bản nội dung_"/>
    <w:link w:val="Vnbnnidung0"/>
    <w:rsid w:val="001243F8"/>
    <w:rPr>
      <w:spacing w:val="7"/>
      <w:shd w:val="clear" w:color="auto" w:fill="FFFFFF"/>
    </w:rPr>
  </w:style>
  <w:style w:type="paragraph" w:customStyle="1" w:styleId="Vnbnnidung0">
    <w:name w:val="Văn bản nội dung"/>
    <w:basedOn w:val="Normal"/>
    <w:link w:val="Vnbnnidung"/>
    <w:rsid w:val="001243F8"/>
    <w:pPr>
      <w:widowControl w:val="0"/>
      <w:shd w:val="clear" w:color="auto" w:fill="FFFFFF"/>
      <w:spacing w:line="326" w:lineRule="exact"/>
      <w:ind w:firstLine="720"/>
      <w:jc w:val="both"/>
    </w:pPr>
    <w:rPr>
      <w:spacing w:val="7"/>
    </w:rPr>
  </w:style>
  <w:style w:type="character" w:customStyle="1" w:styleId="Vnbnnidung3">
    <w:name w:val="Văn bản nội dung (3)_"/>
    <w:link w:val="Vnbnnidung30"/>
    <w:rsid w:val="001243F8"/>
    <w:rPr>
      <w:i/>
      <w:iCs/>
      <w:shd w:val="clear" w:color="auto" w:fill="FFFFFF"/>
    </w:rPr>
  </w:style>
  <w:style w:type="paragraph" w:customStyle="1" w:styleId="Vnbnnidung30">
    <w:name w:val="Văn bản nội dung (3)"/>
    <w:basedOn w:val="Normal"/>
    <w:link w:val="Vnbnnidung3"/>
    <w:rsid w:val="001243F8"/>
    <w:pPr>
      <w:widowControl w:val="0"/>
      <w:shd w:val="clear" w:color="auto" w:fill="FFFFFF"/>
      <w:spacing w:before="240" w:line="0" w:lineRule="atLeast"/>
      <w:jc w:val="right"/>
    </w:pPr>
    <w:rPr>
      <w:i/>
      <w:iCs/>
    </w:rPr>
  </w:style>
  <w:style w:type="character" w:customStyle="1" w:styleId="apple-converted-space">
    <w:name w:val="apple-converted-space"/>
    <w:basedOn w:val="DefaultParagraphFont"/>
    <w:rsid w:val="001243F8"/>
  </w:style>
  <w:style w:type="paragraph" w:customStyle="1" w:styleId="BVIfnrCarCar">
    <w:name w:val="BVI fnr Car Car"/>
    <w:aliases w:val="BVI fnr Car,BVI fnr Car Car Car Car Char"/>
    <w:basedOn w:val="Normal"/>
    <w:link w:val="FootnoteReference"/>
    <w:uiPriority w:val="99"/>
    <w:qFormat/>
    <w:rsid w:val="001243F8"/>
    <w:pPr>
      <w:spacing w:after="160" w:line="240" w:lineRule="exact"/>
    </w:pPr>
    <w:rPr>
      <w:vertAlign w:val="superscript"/>
    </w:rPr>
  </w:style>
  <w:style w:type="character" w:styleId="PageNumber">
    <w:name w:val="page number"/>
    <w:basedOn w:val="DefaultParagraphFont"/>
    <w:rsid w:val="001243F8"/>
  </w:style>
  <w:style w:type="character" w:styleId="Emphasis">
    <w:name w:val="Emphasis"/>
    <w:qFormat/>
    <w:rsid w:val="00124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9</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175</cp:revision>
  <cp:lastPrinted>2023-01-19T02:31:00Z</cp:lastPrinted>
  <dcterms:created xsi:type="dcterms:W3CDTF">2022-12-23T06:45:00Z</dcterms:created>
  <dcterms:modified xsi:type="dcterms:W3CDTF">2023-02-22T08:21:00Z</dcterms:modified>
</cp:coreProperties>
</file>